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70" w:rsidRPr="00EC5797" w:rsidRDefault="001B0E70" w:rsidP="00B6710C">
      <w:pPr>
        <w:pStyle w:val="Encabezado"/>
        <w:jc w:val="center"/>
        <w:rPr>
          <w:rFonts w:asciiTheme="minorHAnsi" w:hAnsiTheme="minorHAnsi" w:cstheme="minorHAnsi"/>
          <w:b/>
          <w:bCs/>
          <w:sz w:val="32"/>
          <w:szCs w:val="24"/>
        </w:rPr>
      </w:pPr>
      <w:r w:rsidRPr="00EC5797">
        <w:rPr>
          <w:rFonts w:asciiTheme="minorHAnsi" w:hAnsiTheme="minorHAnsi" w:cstheme="minorHAnsi"/>
          <w:b/>
          <w:bCs/>
          <w:sz w:val="32"/>
          <w:szCs w:val="24"/>
        </w:rPr>
        <w:t>REPÚBLICA DE COLOMBIA</w:t>
      </w:r>
    </w:p>
    <w:p w:rsidR="00E50313" w:rsidRPr="00EC5797" w:rsidRDefault="00E50313" w:rsidP="00B6710C">
      <w:pPr>
        <w:pStyle w:val="Encabezado"/>
        <w:jc w:val="center"/>
        <w:rPr>
          <w:rFonts w:asciiTheme="minorHAnsi" w:hAnsiTheme="minorHAnsi" w:cstheme="minorHAnsi"/>
          <w:b/>
          <w:bCs/>
          <w:sz w:val="20"/>
          <w:szCs w:val="24"/>
        </w:rPr>
      </w:pPr>
    </w:p>
    <w:p w:rsidR="001B0E70" w:rsidRPr="00EC5797" w:rsidRDefault="00E50313" w:rsidP="00B6710C">
      <w:pPr>
        <w:pStyle w:val="Encabezado"/>
        <w:jc w:val="center"/>
        <w:rPr>
          <w:rFonts w:asciiTheme="minorHAnsi" w:hAnsiTheme="minorHAnsi" w:cstheme="minorHAnsi"/>
          <w:b/>
          <w:bCs/>
          <w:sz w:val="24"/>
          <w:szCs w:val="24"/>
        </w:rPr>
      </w:pPr>
      <w:r w:rsidRPr="00EC5797">
        <w:rPr>
          <w:rFonts w:asciiTheme="minorHAnsi" w:hAnsiTheme="minorHAnsi" w:cstheme="minorHAnsi"/>
          <w:noProof/>
          <w:lang w:eastAsia="es-CO"/>
        </w:rPr>
        <w:drawing>
          <wp:inline distT="0" distB="0" distL="0" distR="0" wp14:anchorId="79DB74D3" wp14:editId="731DBFDB">
            <wp:extent cx="1606550" cy="1990725"/>
            <wp:effectExtent l="0" t="0" r="0" b="9525"/>
            <wp:docPr id="1" name="Imagen 1" descr="Resultado de imagen para gobernacion del c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obernacion del cau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239" cy="1995296"/>
                    </a:xfrm>
                    <a:prstGeom prst="rect">
                      <a:avLst/>
                    </a:prstGeom>
                    <a:noFill/>
                    <a:ln>
                      <a:noFill/>
                    </a:ln>
                  </pic:spPr>
                </pic:pic>
              </a:graphicData>
            </a:graphic>
          </wp:inline>
        </w:drawing>
      </w:r>
    </w:p>
    <w:p w:rsidR="00E50313" w:rsidRPr="00EC5797" w:rsidRDefault="00E50313" w:rsidP="00B6710C">
      <w:pPr>
        <w:pStyle w:val="Encabezado"/>
        <w:jc w:val="center"/>
        <w:rPr>
          <w:rFonts w:asciiTheme="minorHAnsi" w:hAnsiTheme="minorHAnsi" w:cstheme="minorHAnsi"/>
          <w:b/>
          <w:bCs/>
          <w:sz w:val="20"/>
          <w:szCs w:val="24"/>
        </w:rPr>
      </w:pPr>
    </w:p>
    <w:p w:rsidR="001B0E70" w:rsidRPr="00EC5797" w:rsidRDefault="001B0E70" w:rsidP="00B6710C">
      <w:pPr>
        <w:pStyle w:val="Encabezado"/>
        <w:jc w:val="center"/>
        <w:rPr>
          <w:rFonts w:asciiTheme="minorHAnsi" w:hAnsiTheme="minorHAnsi" w:cstheme="minorHAnsi"/>
          <w:sz w:val="32"/>
          <w:szCs w:val="24"/>
        </w:rPr>
      </w:pPr>
      <w:r w:rsidRPr="00EC5797">
        <w:rPr>
          <w:rFonts w:asciiTheme="minorHAnsi" w:hAnsiTheme="minorHAnsi" w:cstheme="minorHAnsi"/>
          <w:b/>
          <w:bCs/>
          <w:sz w:val="32"/>
          <w:szCs w:val="24"/>
        </w:rPr>
        <w:t>GOBERNACIÓN DEL CAUCA</w:t>
      </w: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E50313" w:rsidP="00B6710C">
      <w:pPr>
        <w:spacing w:after="0" w:line="240" w:lineRule="auto"/>
        <w:jc w:val="center"/>
        <w:rPr>
          <w:rFonts w:asciiTheme="minorHAnsi" w:hAnsiTheme="minorHAnsi" w:cstheme="minorHAnsi"/>
          <w:b/>
          <w:bCs/>
          <w:sz w:val="36"/>
          <w:szCs w:val="24"/>
        </w:rPr>
      </w:pPr>
      <w:r w:rsidRPr="00EC5797">
        <w:rPr>
          <w:rFonts w:asciiTheme="minorHAnsi" w:hAnsiTheme="minorHAnsi" w:cstheme="minorHAnsi"/>
          <w:b/>
          <w:bCs/>
          <w:sz w:val="36"/>
          <w:szCs w:val="24"/>
        </w:rPr>
        <w:t>INFORME PETICIONES, QUEJAS, RECLAMOS, DENUNCIAS Y FELICITACIONES - PQRDF</w:t>
      </w: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E50313" w:rsidRPr="00EC5797" w:rsidRDefault="00E50313" w:rsidP="00B6710C">
      <w:pPr>
        <w:spacing w:after="0" w:line="240" w:lineRule="auto"/>
        <w:jc w:val="center"/>
        <w:rPr>
          <w:rFonts w:asciiTheme="minorHAnsi" w:hAnsiTheme="minorHAnsi" w:cstheme="minorHAnsi"/>
          <w:b/>
          <w:bCs/>
          <w:sz w:val="24"/>
          <w:szCs w:val="24"/>
        </w:rPr>
      </w:pPr>
    </w:p>
    <w:p w:rsidR="00E50313" w:rsidRPr="00EC5797" w:rsidRDefault="00E50313"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E50313" w:rsidP="00B6710C">
      <w:pPr>
        <w:spacing w:after="0" w:line="240" w:lineRule="auto"/>
        <w:jc w:val="center"/>
        <w:rPr>
          <w:rFonts w:asciiTheme="minorHAnsi" w:hAnsiTheme="minorHAnsi" w:cstheme="minorHAnsi"/>
          <w:b/>
          <w:bCs/>
          <w:sz w:val="28"/>
          <w:szCs w:val="24"/>
        </w:rPr>
      </w:pPr>
      <w:r w:rsidRPr="00EC5797">
        <w:rPr>
          <w:rFonts w:asciiTheme="minorHAnsi" w:hAnsiTheme="minorHAnsi" w:cstheme="minorHAnsi"/>
          <w:b/>
          <w:bCs/>
          <w:sz w:val="28"/>
          <w:szCs w:val="24"/>
        </w:rPr>
        <w:t>SECRETARÍA GENERAL</w:t>
      </w:r>
    </w:p>
    <w:p w:rsidR="001B0E70" w:rsidRPr="00EC5797" w:rsidRDefault="00E50313" w:rsidP="00B6710C">
      <w:pPr>
        <w:spacing w:after="0" w:line="240" w:lineRule="auto"/>
        <w:jc w:val="center"/>
        <w:rPr>
          <w:rFonts w:asciiTheme="minorHAnsi" w:hAnsiTheme="minorHAnsi" w:cstheme="minorHAnsi"/>
          <w:b/>
          <w:bCs/>
          <w:sz w:val="28"/>
          <w:szCs w:val="24"/>
        </w:rPr>
      </w:pPr>
      <w:r w:rsidRPr="00EC5797">
        <w:rPr>
          <w:rFonts w:asciiTheme="minorHAnsi" w:hAnsiTheme="minorHAnsi" w:cstheme="minorHAnsi"/>
          <w:b/>
          <w:bCs/>
          <w:sz w:val="28"/>
          <w:szCs w:val="24"/>
        </w:rPr>
        <w:t>ARCHIVO GENERAL DEL DEPARTAMENTO DEL CAUCA</w:t>
      </w:r>
    </w:p>
    <w:p w:rsidR="001B0E70" w:rsidRPr="00EC5797" w:rsidRDefault="001B0E70" w:rsidP="00B6710C">
      <w:pPr>
        <w:spacing w:after="0" w:line="240" w:lineRule="auto"/>
        <w:jc w:val="center"/>
        <w:rPr>
          <w:rFonts w:asciiTheme="minorHAnsi" w:hAnsiTheme="minorHAnsi" w:cstheme="minorHAnsi"/>
          <w:b/>
          <w:bCs/>
          <w:sz w:val="28"/>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1B0E70" w:rsidP="00B6710C">
      <w:pPr>
        <w:spacing w:after="0" w:line="240" w:lineRule="auto"/>
        <w:jc w:val="center"/>
        <w:rPr>
          <w:rFonts w:asciiTheme="minorHAnsi" w:hAnsiTheme="minorHAnsi" w:cstheme="minorHAnsi"/>
          <w:b/>
          <w:bCs/>
          <w:sz w:val="24"/>
          <w:szCs w:val="24"/>
        </w:rPr>
      </w:pPr>
    </w:p>
    <w:p w:rsidR="001B0E70" w:rsidRPr="00EC5797" w:rsidRDefault="002B37D2" w:rsidP="00B6710C">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MAYO</w:t>
      </w:r>
      <w:r w:rsidR="007B6BC1">
        <w:rPr>
          <w:rFonts w:asciiTheme="minorHAnsi" w:hAnsiTheme="minorHAnsi" w:cstheme="minorHAnsi"/>
          <w:b/>
          <w:bCs/>
          <w:sz w:val="24"/>
          <w:szCs w:val="24"/>
        </w:rPr>
        <w:t>,</w:t>
      </w:r>
      <w:r w:rsidR="00872A5E">
        <w:rPr>
          <w:rFonts w:asciiTheme="minorHAnsi" w:hAnsiTheme="minorHAnsi" w:cstheme="minorHAnsi"/>
          <w:b/>
          <w:bCs/>
          <w:sz w:val="24"/>
          <w:szCs w:val="24"/>
        </w:rPr>
        <w:t xml:space="preserve"> </w:t>
      </w:r>
      <w:r w:rsidR="007B6BC1">
        <w:rPr>
          <w:rFonts w:asciiTheme="minorHAnsi" w:hAnsiTheme="minorHAnsi" w:cstheme="minorHAnsi"/>
          <w:b/>
          <w:bCs/>
          <w:sz w:val="24"/>
          <w:szCs w:val="24"/>
        </w:rPr>
        <w:t>2018</w:t>
      </w:r>
    </w:p>
    <w:p w:rsidR="005C22D9" w:rsidRDefault="005C22D9" w:rsidP="005C22D9">
      <w:pPr>
        <w:spacing w:after="0" w:line="240" w:lineRule="auto"/>
        <w:rPr>
          <w:rFonts w:asciiTheme="minorHAnsi" w:hAnsiTheme="minorHAnsi" w:cstheme="minorHAnsi"/>
          <w:b/>
          <w:bCs/>
          <w:sz w:val="24"/>
          <w:szCs w:val="24"/>
        </w:rPr>
      </w:pPr>
    </w:p>
    <w:p w:rsidR="0018250A" w:rsidRDefault="0018250A" w:rsidP="005C22D9">
      <w:pPr>
        <w:spacing w:after="0" w:line="240" w:lineRule="auto"/>
        <w:jc w:val="center"/>
        <w:rPr>
          <w:rFonts w:asciiTheme="minorHAnsi" w:hAnsiTheme="minorHAnsi" w:cstheme="minorHAnsi"/>
          <w:b/>
          <w:bCs/>
          <w:sz w:val="24"/>
          <w:szCs w:val="24"/>
        </w:rPr>
      </w:pPr>
    </w:p>
    <w:p w:rsidR="001B0E70" w:rsidRPr="00EC5797" w:rsidRDefault="00E50313" w:rsidP="005C22D9">
      <w:pPr>
        <w:spacing w:after="0" w:line="240" w:lineRule="auto"/>
        <w:jc w:val="center"/>
        <w:rPr>
          <w:rFonts w:asciiTheme="minorHAnsi" w:hAnsiTheme="minorHAnsi" w:cstheme="minorHAnsi"/>
          <w:b/>
          <w:bCs/>
          <w:sz w:val="24"/>
          <w:szCs w:val="24"/>
        </w:rPr>
      </w:pPr>
      <w:r w:rsidRPr="00EC5797">
        <w:rPr>
          <w:rFonts w:asciiTheme="minorHAnsi" w:hAnsiTheme="minorHAnsi" w:cstheme="minorHAnsi"/>
          <w:b/>
          <w:bCs/>
          <w:sz w:val="24"/>
          <w:szCs w:val="24"/>
        </w:rPr>
        <w:t>INTRODUCCIÓN</w:t>
      </w:r>
    </w:p>
    <w:p w:rsidR="004A2995" w:rsidRDefault="004A2995" w:rsidP="00B6710C">
      <w:pPr>
        <w:spacing w:after="0" w:line="240" w:lineRule="auto"/>
        <w:rPr>
          <w:rFonts w:asciiTheme="minorHAnsi" w:hAnsiTheme="minorHAnsi" w:cstheme="minorHAnsi"/>
          <w:b/>
          <w:bCs/>
          <w:sz w:val="24"/>
          <w:szCs w:val="24"/>
        </w:rPr>
      </w:pPr>
    </w:p>
    <w:p w:rsidR="0018250A" w:rsidRPr="00EC5797" w:rsidRDefault="0018250A" w:rsidP="00B6710C">
      <w:pPr>
        <w:spacing w:after="0" w:line="240" w:lineRule="auto"/>
        <w:rPr>
          <w:rFonts w:asciiTheme="minorHAnsi" w:hAnsiTheme="minorHAnsi" w:cstheme="minorHAnsi"/>
          <w:b/>
          <w:bCs/>
          <w:sz w:val="24"/>
          <w:szCs w:val="24"/>
        </w:rPr>
      </w:pPr>
    </w:p>
    <w:p w:rsidR="0018250A" w:rsidRDefault="006B29F0" w:rsidP="0018250A">
      <w:pPr>
        <w:spacing w:after="0" w:line="240" w:lineRule="auto"/>
        <w:jc w:val="both"/>
        <w:rPr>
          <w:rFonts w:asciiTheme="minorHAnsi" w:hAnsiTheme="minorHAnsi" w:cstheme="minorHAnsi"/>
          <w:bCs/>
          <w:sz w:val="24"/>
          <w:szCs w:val="24"/>
        </w:rPr>
      </w:pPr>
      <w:r w:rsidRPr="006B29F0">
        <w:rPr>
          <w:rFonts w:asciiTheme="minorHAnsi" w:hAnsiTheme="minorHAnsi" w:cstheme="minorHAnsi"/>
          <w:bCs/>
          <w:sz w:val="24"/>
          <w:szCs w:val="24"/>
        </w:rPr>
        <w:t xml:space="preserve">La </w:t>
      </w:r>
      <w:r w:rsidR="0018250A">
        <w:rPr>
          <w:rFonts w:asciiTheme="minorHAnsi" w:hAnsiTheme="minorHAnsi" w:cstheme="minorHAnsi"/>
          <w:bCs/>
          <w:sz w:val="24"/>
          <w:szCs w:val="24"/>
        </w:rPr>
        <w:t>G</w:t>
      </w:r>
      <w:r w:rsidRPr="006B29F0">
        <w:rPr>
          <w:rFonts w:asciiTheme="minorHAnsi" w:hAnsiTheme="minorHAnsi" w:cstheme="minorHAnsi"/>
          <w:bCs/>
          <w:sz w:val="24"/>
          <w:szCs w:val="24"/>
        </w:rPr>
        <w:t>obernación</w:t>
      </w:r>
      <w:r>
        <w:rPr>
          <w:rFonts w:asciiTheme="minorHAnsi" w:hAnsiTheme="minorHAnsi" w:cstheme="minorHAnsi"/>
          <w:bCs/>
          <w:sz w:val="24"/>
          <w:szCs w:val="24"/>
        </w:rPr>
        <w:t xml:space="preserve"> d</w:t>
      </w:r>
      <w:r w:rsidRPr="006B29F0">
        <w:rPr>
          <w:rFonts w:asciiTheme="minorHAnsi" w:hAnsiTheme="minorHAnsi" w:cstheme="minorHAnsi"/>
          <w:bCs/>
          <w:sz w:val="24"/>
          <w:szCs w:val="24"/>
        </w:rPr>
        <w:t xml:space="preserve">el Cauca ha creado </w:t>
      </w:r>
      <w:r w:rsidR="0018250A" w:rsidRPr="006B29F0">
        <w:rPr>
          <w:rFonts w:asciiTheme="minorHAnsi" w:hAnsiTheme="minorHAnsi" w:cstheme="minorHAnsi"/>
          <w:bCs/>
          <w:sz w:val="24"/>
          <w:szCs w:val="24"/>
        </w:rPr>
        <w:t>diferentes estrategias</w:t>
      </w:r>
      <w:r w:rsidRPr="006B29F0">
        <w:rPr>
          <w:rFonts w:asciiTheme="minorHAnsi" w:hAnsiTheme="minorHAnsi" w:cstheme="minorHAnsi"/>
          <w:bCs/>
          <w:sz w:val="24"/>
          <w:szCs w:val="24"/>
        </w:rPr>
        <w:t xml:space="preserve"> que </w:t>
      </w:r>
      <w:r w:rsidR="0018250A" w:rsidRPr="006B29F0">
        <w:rPr>
          <w:rFonts w:asciiTheme="minorHAnsi" w:hAnsiTheme="minorHAnsi" w:cstheme="minorHAnsi"/>
          <w:bCs/>
          <w:sz w:val="24"/>
          <w:szCs w:val="24"/>
        </w:rPr>
        <w:t>permiten</w:t>
      </w:r>
      <w:r w:rsidRPr="006B29F0">
        <w:rPr>
          <w:rFonts w:asciiTheme="minorHAnsi" w:hAnsiTheme="minorHAnsi" w:cstheme="minorHAnsi"/>
          <w:bCs/>
          <w:sz w:val="24"/>
          <w:szCs w:val="24"/>
        </w:rPr>
        <w:t xml:space="preserve"> a los </w:t>
      </w:r>
      <w:r w:rsidR="0018250A" w:rsidRPr="006B29F0">
        <w:rPr>
          <w:rFonts w:asciiTheme="minorHAnsi" w:hAnsiTheme="minorHAnsi" w:cstheme="minorHAnsi"/>
          <w:bCs/>
          <w:sz w:val="24"/>
          <w:szCs w:val="24"/>
        </w:rPr>
        <w:t>usuarios</w:t>
      </w:r>
      <w:r w:rsidR="0018250A">
        <w:rPr>
          <w:rFonts w:asciiTheme="minorHAnsi" w:hAnsiTheme="minorHAnsi" w:cstheme="minorHAnsi"/>
          <w:bCs/>
          <w:sz w:val="24"/>
          <w:szCs w:val="24"/>
        </w:rPr>
        <w:t xml:space="preserve"> manifestar sus inquietudes y realizar sus solicitudes que tengan relación con la entidad a través de diferentes canales que facilitan la atención eficiente al ciudadano y dan respuesta oportuna a los requerimientos de la sociedad en cumplimiento con la normativa colombiana.</w:t>
      </w:r>
    </w:p>
    <w:p w:rsidR="0018250A" w:rsidRDefault="0018250A" w:rsidP="0018250A">
      <w:pPr>
        <w:spacing w:after="0" w:line="240" w:lineRule="auto"/>
        <w:jc w:val="both"/>
        <w:rPr>
          <w:rFonts w:asciiTheme="minorHAnsi" w:hAnsiTheme="minorHAnsi" w:cstheme="minorHAnsi"/>
          <w:bCs/>
          <w:sz w:val="24"/>
          <w:szCs w:val="24"/>
        </w:rPr>
      </w:pPr>
    </w:p>
    <w:p w:rsidR="0018250A" w:rsidRDefault="0018250A" w:rsidP="0018250A">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De esta manera, la Secretaría General del Departamento expone el reporte sobre la recepción y envío de las Peticiones, Quejas, Sugerencias, Denuncias y Felicitaciones que son tramitadas en la entidad por los diferentes canales dispuestos a los usuarios con el fin de realizar las mejoras oportunas y proyectar soluciones para la atención al ciudadano.</w:t>
      </w:r>
    </w:p>
    <w:p w:rsidR="0018250A" w:rsidRDefault="0018250A" w:rsidP="0018250A">
      <w:pPr>
        <w:spacing w:after="0" w:line="240" w:lineRule="auto"/>
        <w:jc w:val="both"/>
        <w:rPr>
          <w:rFonts w:asciiTheme="minorHAnsi" w:hAnsiTheme="minorHAnsi" w:cstheme="minorHAnsi"/>
          <w:bCs/>
          <w:sz w:val="24"/>
          <w:szCs w:val="24"/>
        </w:rPr>
      </w:pPr>
    </w:p>
    <w:p w:rsidR="0018250A" w:rsidRDefault="0018250A" w:rsidP="0018250A">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Por tal razón, se detallan los diferentes tipos de solicitud realizadas por los usuarios a través de los canales y se analizan aquellos que tuvieron mayor incidencia en el mes de noviembre y la forma como fue atendidas las diversas solicitudes. </w:t>
      </w:r>
    </w:p>
    <w:p w:rsidR="0018250A" w:rsidRDefault="0018250A" w:rsidP="0018250A">
      <w:pPr>
        <w:spacing w:after="0" w:line="240" w:lineRule="auto"/>
        <w:jc w:val="both"/>
        <w:rPr>
          <w:rFonts w:asciiTheme="minorHAnsi" w:hAnsiTheme="minorHAnsi" w:cstheme="minorHAnsi"/>
          <w:bCs/>
          <w:sz w:val="24"/>
          <w:szCs w:val="24"/>
        </w:rPr>
      </w:pPr>
    </w:p>
    <w:p w:rsidR="00B6710C" w:rsidRPr="00EC5797" w:rsidRDefault="00B6710C" w:rsidP="00B6710C">
      <w:pPr>
        <w:spacing w:after="0" w:line="240" w:lineRule="auto"/>
        <w:rPr>
          <w:rFonts w:asciiTheme="minorHAnsi" w:hAnsiTheme="minorHAnsi" w:cstheme="minorHAnsi"/>
          <w:b/>
          <w:bCs/>
          <w:sz w:val="24"/>
          <w:szCs w:val="24"/>
        </w:rPr>
      </w:pPr>
    </w:p>
    <w:p w:rsidR="00B6710C" w:rsidRPr="00EC5797" w:rsidRDefault="00B6710C">
      <w:pPr>
        <w:spacing w:after="160" w:line="259" w:lineRule="auto"/>
        <w:rPr>
          <w:rFonts w:asciiTheme="minorHAnsi" w:hAnsiTheme="minorHAnsi" w:cstheme="minorHAnsi"/>
          <w:b/>
          <w:bCs/>
          <w:sz w:val="24"/>
          <w:szCs w:val="24"/>
        </w:rPr>
      </w:pPr>
      <w:r w:rsidRPr="00EC5797">
        <w:rPr>
          <w:rFonts w:asciiTheme="minorHAnsi" w:hAnsiTheme="minorHAnsi" w:cstheme="minorHAnsi"/>
          <w:b/>
          <w:bCs/>
          <w:sz w:val="24"/>
          <w:szCs w:val="24"/>
        </w:rPr>
        <w:br w:type="page"/>
      </w:r>
    </w:p>
    <w:p w:rsidR="00E50313" w:rsidRPr="008D1A4C" w:rsidRDefault="004A2995" w:rsidP="00F954B6">
      <w:pPr>
        <w:spacing w:after="0" w:line="240" w:lineRule="auto"/>
        <w:jc w:val="center"/>
        <w:rPr>
          <w:rFonts w:asciiTheme="minorHAnsi" w:hAnsiTheme="minorHAnsi" w:cstheme="minorHAnsi"/>
          <w:b/>
          <w:bCs/>
          <w:sz w:val="24"/>
          <w:szCs w:val="24"/>
        </w:rPr>
      </w:pPr>
      <w:r w:rsidRPr="00EC5797">
        <w:rPr>
          <w:rFonts w:asciiTheme="minorHAnsi" w:hAnsiTheme="minorHAnsi" w:cstheme="minorHAnsi"/>
          <w:b/>
          <w:bCs/>
          <w:sz w:val="24"/>
          <w:szCs w:val="24"/>
        </w:rPr>
        <w:lastRenderedPageBreak/>
        <w:t xml:space="preserve">INFORME DE PQRDF </w:t>
      </w:r>
      <w:r w:rsidR="00E50313" w:rsidRPr="00EC5797">
        <w:rPr>
          <w:rFonts w:asciiTheme="minorHAnsi" w:hAnsiTheme="minorHAnsi" w:cstheme="minorHAnsi"/>
          <w:b/>
          <w:bCs/>
          <w:sz w:val="24"/>
          <w:szCs w:val="24"/>
        </w:rPr>
        <w:br/>
      </w:r>
    </w:p>
    <w:p w:rsidR="00F954B6" w:rsidRPr="00EC5797" w:rsidRDefault="00EC5797" w:rsidP="00EC5797">
      <w:pPr>
        <w:pStyle w:val="Prrafodelista"/>
        <w:numPr>
          <w:ilvl w:val="0"/>
          <w:numId w:val="4"/>
        </w:numPr>
        <w:spacing w:after="0" w:line="240" w:lineRule="auto"/>
        <w:ind w:left="284" w:hanging="284"/>
        <w:jc w:val="both"/>
        <w:rPr>
          <w:rFonts w:cstheme="minorHAnsi"/>
          <w:b/>
          <w:color w:val="000000"/>
          <w:sz w:val="24"/>
          <w:szCs w:val="20"/>
        </w:rPr>
      </w:pPr>
      <w:r>
        <w:rPr>
          <w:rFonts w:cstheme="minorHAnsi"/>
          <w:b/>
          <w:color w:val="000000"/>
          <w:sz w:val="24"/>
          <w:szCs w:val="20"/>
        </w:rPr>
        <w:t xml:space="preserve"> </w:t>
      </w:r>
      <w:r w:rsidRPr="00EC5797">
        <w:rPr>
          <w:rFonts w:cstheme="minorHAnsi"/>
          <w:b/>
          <w:color w:val="000000"/>
          <w:sz w:val="24"/>
          <w:szCs w:val="20"/>
        </w:rPr>
        <w:t>GENERALIDADES</w:t>
      </w:r>
    </w:p>
    <w:p w:rsidR="00F954B6" w:rsidRPr="00EC5797" w:rsidRDefault="00F954B6" w:rsidP="00F954B6">
      <w:pPr>
        <w:spacing w:after="0" w:line="240" w:lineRule="auto"/>
        <w:jc w:val="both"/>
        <w:rPr>
          <w:rFonts w:asciiTheme="minorHAnsi" w:hAnsiTheme="minorHAnsi" w:cstheme="minorHAnsi"/>
          <w:sz w:val="24"/>
          <w:szCs w:val="24"/>
        </w:rPr>
      </w:pPr>
    </w:p>
    <w:p w:rsidR="00BF0955" w:rsidRPr="00EC5797" w:rsidRDefault="00F954B6" w:rsidP="00BF0955">
      <w:pPr>
        <w:spacing w:after="0" w:line="240" w:lineRule="auto"/>
        <w:jc w:val="both"/>
        <w:rPr>
          <w:rFonts w:asciiTheme="minorHAnsi" w:hAnsiTheme="minorHAnsi" w:cstheme="minorHAnsi"/>
          <w:sz w:val="24"/>
          <w:szCs w:val="24"/>
          <w:shd w:val="clear" w:color="auto" w:fill="FFFFFF"/>
        </w:rPr>
      </w:pPr>
      <w:r w:rsidRPr="00EC5797">
        <w:rPr>
          <w:rFonts w:asciiTheme="minorHAnsi" w:hAnsiTheme="minorHAnsi" w:cstheme="minorHAnsi"/>
          <w:sz w:val="24"/>
          <w:szCs w:val="24"/>
          <w:shd w:val="clear" w:color="auto" w:fill="FFFFFF"/>
        </w:rPr>
        <w:t>La Constitución Política de Colombia, en su artículo 23, establece el derecho fundamental de petición</w:t>
      </w:r>
      <w:r w:rsidR="00277FAC">
        <w:rPr>
          <w:rFonts w:asciiTheme="minorHAnsi" w:hAnsiTheme="minorHAnsi" w:cstheme="minorHAnsi"/>
          <w:sz w:val="24"/>
          <w:szCs w:val="24"/>
          <w:shd w:val="clear" w:color="auto" w:fill="FFFFFF"/>
        </w:rPr>
        <w:t xml:space="preserve"> </w:t>
      </w:r>
      <w:r w:rsidRPr="00EC5797">
        <w:rPr>
          <w:rFonts w:asciiTheme="minorHAnsi" w:hAnsiTheme="minorHAnsi" w:cstheme="minorHAnsi"/>
          <w:sz w:val="24"/>
          <w:szCs w:val="24"/>
          <w:shd w:val="clear" w:color="auto" w:fill="FFFFFF"/>
        </w:rPr>
        <w:t>toda persona presente peticiones respetuosas a las autoridades por motivos de interés general o particular y a obtener pronta respuesta dentro de los términos legales</w:t>
      </w:r>
      <w:r w:rsidR="00840A97" w:rsidRPr="00EC5797">
        <w:rPr>
          <w:rFonts w:asciiTheme="minorHAnsi" w:hAnsiTheme="minorHAnsi" w:cstheme="minorHAnsi"/>
          <w:sz w:val="24"/>
          <w:szCs w:val="24"/>
          <w:shd w:val="clear" w:color="auto" w:fill="FFFFFF"/>
        </w:rPr>
        <w:t xml:space="preserve"> e</w:t>
      </w:r>
      <w:r w:rsidRPr="00EC5797">
        <w:rPr>
          <w:rFonts w:asciiTheme="minorHAnsi" w:hAnsiTheme="minorHAnsi" w:cstheme="minorHAnsi"/>
          <w:sz w:val="24"/>
          <w:szCs w:val="24"/>
          <w:shd w:val="clear" w:color="auto" w:fill="FFFFFF"/>
        </w:rPr>
        <w:t>n cumplimiento de la Ley de transparencia y acceso a la información, 1712 de 2014, del Estatuto Anticorrupción, Ley 1474 de 2011, la Estrategia de Gobierno En Línea, Decreto 2693 y demás normativa asociada</w:t>
      </w:r>
      <w:r w:rsidR="00840A97" w:rsidRPr="00EC5797">
        <w:rPr>
          <w:rFonts w:asciiTheme="minorHAnsi" w:hAnsiTheme="minorHAnsi" w:cstheme="minorHAnsi"/>
          <w:sz w:val="24"/>
          <w:szCs w:val="24"/>
          <w:shd w:val="clear" w:color="auto" w:fill="FFFFFF"/>
        </w:rPr>
        <w:t xml:space="preserve">.  </w:t>
      </w:r>
    </w:p>
    <w:p w:rsidR="00BF0955" w:rsidRPr="00EC5797" w:rsidRDefault="00BF0955" w:rsidP="00BF0955">
      <w:pPr>
        <w:spacing w:after="0" w:line="240" w:lineRule="auto"/>
        <w:jc w:val="both"/>
        <w:rPr>
          <w:rFonts w:asciiTheme="minorHAnsi" w:hAnsiTheme="minorHAnsi" w:cstheme="minorHAnsi"/>
          <w:sz w:val="24"/>
          <w:szCs w:val="24"/>
          <w:shd w:val="clear" w:color="auto" w:fill="FFFFFF"/>
        </w:rPr>
      </w:pPr>
    </w:p>
    <w:p w:rsidR="00F954B6" w:rsidRPr="00EC5797" w:rsidRDefault="000E7744" w:rsidP="00BF0955">
      <w:pPr>
        <w:spacing w:after="0" w:line="240" w:lineRule="auto"/>
        <w:jc w:val="both"/>
        <w:rPr>
          <w:rFonts w:asciiTheme="minorHAnsi" w:hAnsiTheme="minorHAnsi" w:cstheme="minorHAnsi"/>
          <w:b/>
          <w:sz w:val="24"/>
          <w:szCs w:val="24"/>
          <w:shd w:val="clear" w:color="auto" w:fill="FFFFFF"/>
        </w:rPr>
      </w:pPr>
      <w:r>
        <w:rPr>
          <w:rFonts w:asciiTheme="minorHAnsi" w:hAnsiTheme="minorHAnsi" w:cstheme="minorHAnsi"/>
          <w:b/>
          <w:sz w:val="24"/>
          <w:szCs w:val="24"/>
          <w:shd w:val="clear" w:color="auto" w:fill="FFFFFF"/>
        </w:rPr>
        <w:t>1.1</w:t>
      </w:r>
      <w:r w:rsidR="00EC5797">
        <w:rPr>
          <w:rFonts w:asciiTheme="minorHAnsi" w:hAnsiTheme="minorHAnsi" w:cstheme="minorHAnsi"/>
          <w:b/>
          <w:sz w:val="24"/>
          <w:szCs w:val="24"/>
          <w:shd w:val="clear" w:color="auto" w:fill="FFFFFF"/>
        </w:rPr>
        <w:t xml:space="preserve"> </w:t>
      </w:r>
      <w:r w:rsidR="00BF0955" w:rsidRPr="00EC5797">
        <w:rPr>
          <w:rFonts w:asciiTheme="minorHAnsi" w:hAnsiTheme="minorHAnsi" w:cstheme="minorHAnsi"/>
          <w:b/>
          <w:sz w:val="24"/>
          <w:szCs w:val="24"/>
          <w:shd w:val="clear" w:color="auto" w:fill="FFFFFF"/>
        </w:rPr>
        <w:t>Tipos</w:t>
      </w:r>
      <w:r w:rsidR="00F954B6" w:rsidRPr="00EC5797">
        <w:rPr>
          <w:rFonts w:asciiTheme="minorHAnsi" w:hAnsiTheme="minorHAnsi" w:cstheme="minorHAnsi"/>
          <w:b/>
          <w:sz w:val="24"/>
          <w:szCs w:val="24"/>
          <w:shd w:val="clear" w:color="auto" w:fill="FFFFFF"/>
        </w:rPr>
        <w:t xml:space="preserve"> </w:t>
      </w:r>
      <w:r w:rsidR="00BF0955" w:rsidRPr="00EC5797">
        <w:rPr>
          <w:rFonts w:asciiTheme="minorHAnsi" w:hAnsiTheme="minorHAnsi" w:cstheme="minorHAnsi"/>
          <w:b/>
          <w:sz w:val="24"/>
          <w:szCs w:val="24"/>
          <w:shd w:val="clear" w:color="auto" w:fill="FFFFFF"/>
        </w:rPr>
        <w:t>de Solicitud</w:t>
      </w:r>
    </w:p>
    <w:p w:rsidR="00840A97" w:rsidRPr="00EC5797" w:rsidRDefault="00840A97" w:rsidP="00BF0955">
      <w:pPr>
        <w:pStyle w:val="Ttulo4"/>
        <w:shd w:val="clear" w:color="auto" w:fill="FFFFFF"/>
        <w:spacing w:before="225" w:beforeAutospacing="0" w:after="0" w:afterAutospacing="0"/>
        <w:jc w:val="both"/>
        <w:rPr>
          <w:rFonts w:asciiTheme="minorHAnsi" w:eastAsia="Calibri" w:hAnsiTheme="minorHAnsi" w:cstheme="minorHAnsi"/>
          <w:b w:val="0"/>
          <w:bCs w:val="0"/>
          <w:shd w:val="clear" w:color="auto" w:fill="FFFFFF"/>
          <w:lang w:eastAsia="en-US"/>
        </w:rPr>
      </w:pPr>
      <w:r w:rsidRPr="00EC5797">
        <w:rPr>
          <w:rFonts w:asciiTheme="minorHAnsi" w:eastAsia="Calibri" w:hAnsiTheme="minorHAnsi" w:cstheme="minorHAnsi"/>
          <w:bCs w:val="0"/>
          <w:shd w:val="clear" w:color="auto" w:fill="FFFFFF"/>
          <w:lang w:eastAsia="en-US"/>
        </w:rPr>
        <w:t>Denuncia</w:t>
      </w:r>
      <w:r w:rsidRPr="00EC5797">
        <w:rPr>
          <w:rFonts w:asciiTheme="minorHAnsi" w:eastAsia="Calibri" w:hAnsiTheme="minorHAnsi" w:cstheme="minorHAnsi"/>
          <w:b w:val="0"/>
          <w:bCs w:val="0"/>
          <w:shd w:val="clear" w:color="auto" w:fill="FFFFFF"/>
          <w:lang w:eastAsia="en-US"/>
        </w:rPr>
        <w:t>:    Es la puesta en conocimiento de una conducta posiblemente irregular de una persona natural o jurídica, de un funcionario o procedimiento de la entidad para que se adelante la correspondiente investigación penal, disciplinaria, fiscal, administrativa - sancionatoria o ético profesional.</w:t>
      </w:r>
    </w:p>
    <w:p w:rsidR="00840A97" w:rsidRPr="00EC5797" w:rsidRDefault="00840A97" w:rsidP="00BF0955">
      <w:pPr>
        <w:shd w:val="clear" w:color="auto" w:fill="FFFFFF"/>
        <w:spacing w:before="225" w:after="0" w:line="240" w:lineRule="auto"/>
        <w:jc w:val="both"/>
        <w:outlineLvl w:val="3"/>
        <w:rPr>
          <w:rFonts w:asciiTheme="minorHAnsi" w:hAnsiTheme="minorHAnsi" w:cstheme="minorHAnsi"/>
          <w:sz w:val="24"/>
          <w:szCs w:val="24"/>
          <w:shd w:val="clear" w:color="auto" w:fill="FFFFFF"/>
        </w:rPr>
      </w:pPr>
      <w:r w:rsidRPr="00EC5797">
        <w:rPr>
          <w:rFonts w:asciiTheme="minorHAnsi" w:hAnsiTheme="minorHAnsi" w:cstheme="minorHAnsi"/>
          <w:b/>
          <w:sz w:val="24"/>
          <w:szCs w:val="24"/>
          <w:shd w:val="clear" w:color="auto" w:fill="FFFFFF"/>
        </w:rPr>
        <w:t>Felicitación</w:t>
      </w:r>
      <w:r w:rsidRPr="00EC5797">
        <w:rPr>
          <w:rFonts w:asciiTheme="minorHAnsi" w:hAnsiTheme="minorHAnsi" w:cstheme="minorHAnsi"/>
          <w:sz w:val="24"/>
          <w:szCs w:val="24"/>
          <w:shd w:val="clear" w:color="auto" w:fill="FFFFFF"/>
        </w:rPr>
        <w:t>: Es la manifestación que expresa el agrado o satisfacción con un funcionario de la entidad, o con el proceso que genera el servicio.</w:t>
      </w:r>
    </w:p>
    <w:p w:rsidR="00840A97" w:rsidRPr="00EC5797" w:rsidRDefault="00840A97" w:rsidP="00BF0955">
      <w:pPr>
        <w:shd w:val="clear" w:color="auto" w:fill="FFFFFF"/>
        <w:spacing w:before="225" w:after="0" w:line="240" w:lineRule="auto"/>
        <w:jc w:val="both"/>
        <w:outlineLvl w:val="3"/>
        <w:rPr>
          <w:rFonts w:asciiTheme="minorHAnsi" w:hAnsiTheme="minorHAnsi" w:cstheme="minorHAnsi"/>
          <w:sz w:val="24"/>
          <w:szCs w:val="24"/>
          <w:shd w:val="clear" w:color="auto" w:fill="FFFFFF"/>
        </w:rPr>
      </w:pPr>
      <w:r w:rsidRPr="00EC5797">
        <w:rPr>
          <w:rFonts w:asciiTheme="minorHAnsi" w:hAnsiTheme="minorHAnsi" w:cstheme="minorHAnsi"/>
          <w:b/>
          <w:sz w:val="24"/>
          <w:szCs w:val="24"/>
          <w:shd w:val="clear" w:color="auto" w:fill="FFFFFF"/>
        </w:rPr>
        <w:t>Petición de Consulta</w:t>
      </w:r>
      <w:r w:rsidRPr="00EC5797">
        <w:rPr>
          <w:rFonts w:asciiTheme="minorHAnsi" w:hAnsiTheme="minorHAnsi" w:cstheme="minorHAnsi"/>
          <w:sz w:val="24"/>
          <w:szCs w:val="24"/>
          <w:shd w:val="clear" w:color="auto" w:fill="FFFFFF"/>
        </w:rPr>
        <w:t>:  Es el requerimiento que hace una persona natural o jurídica, pública o privada, a la entidad relacionada con los temas a cargo de la misma y dentro del marco de su competencia, cuya respuesta es un concepto que no es de obligatorio cumplimiento o ejecución.</w:t>
      </w:r>
    </w:p>
    <w:p w:rsidR="00840A97" w:rsidRPr="00EC5797" w:rsidRDefault="00840A97" w:rsidP="00BF0955">
      <w:pPr>
        <w:shd w:val="clear" w:color="auto" w:fill="FFFFFF"/>
        <w:spacing w:before="225" w:after="0" w:line="240" w:lineRule="auto"/>
        <w:jc w:val="both"/>
        <w:outlineLvl w:val="3"/>
        <w:rPr>
          <w:rFonts w:asciiTheme="minorHAnsi" w:hAnsiTheme="minorHAnsi" w:cstheme="minorHAnsi"/>
          <w:sz w:val="24"/>
          <w:szCs w:val="24"/>
          <w:shd w:val="clear" w:color="auto" w:fill="FFFFFF"/>
        </w:rPr>
      </w:pPr>
      <w:r w:rsidRPr="00EC5797">
        <w:rPr>
          <w:rFonts w:asciiTheme="minorHAnsi" w:hAnsiTheme="minorHAnsi" w:cstheme="minorHAnsi"/>
          <w:b/>
          <w:sz w:val="24"/>
          <w:szCs w:val="24"/>
          <w:shd w:val="clear" w:color="auto" w:fill="FFFFFF"/>
        </w:rPr>
        <w:t>Petición de Document</w:t>
      </w:r>
      <w:r w:rsidR="00BF0955" w:rsidRPr="00EC5797">
        <w:rPr>
          <w:rFonts w:asciiTheme="minorHAnsi" w:hAnsiTheme="minorHAnsi" w:cstheme="minorHAnsi"/>
          <w:b/>
          <w:sz w:val="24"/>
          <w:szCs w:val="24"/>
          <w:shd w:val="clear" w:color="auto" w:fill="FFFFFF"/>
        </w:rPr>
        <w:t>o</w:t>
      </w:r>
      <w:r w:rsidRPr="00EC5797">
        <w:rPr>
          <w:rFonts w:asciiTheme="minorHAnsi" w:hAnsiTheme="minorHAnsi" w:cstheme="minorHAnsi"/>
          <w:sz w:val="24"/>
          <w:szCs w:val="24"/>
          <w:shd w:val="clear" w:color="auto" w:fill="FFFFFF"/>
        </w:rPr>
        <w:t>:  Es el requerimiento que hace una persona natural o jurídica a la entidad, con el fin de obtener copias o fotocopias de documentos que reposen en la Entidad.</w:t>
      </w:r>
    </w:p>
    <w:p w:rsidR="00840A97" w:rsidRPr="00EC5797" w:rsidRDefault="00840A97" w:rsidP="00BF0955">
      <w:pPr>
        <w:shd w:val="clear" w:color="auto" w:fill="FFFFFF"/>
        <w:spacing w:before="225" w:after="0" w:line="240" w:lineRule="auto"/>
        <w:jc w:val="both"/>
        <w:outlineLvl w:val="3"/>
        <w:rPr>
          <w:rFonts w:asciiTheme="minorHAnsi" w:hAnsiTheme="minorHAnsi" w:cstheme="minorHAnsi"/>
          <w:sz w:val="24"/>
          <w:szCs w:val="24"/>
          <w:shd w:val="clear" w:color="auto" w:fill="FFFFFF"/>
        </w:rPr>
      </w:pPr>
      <w:r w:rsidRPr="00EC5797">
        <w:rPr>
          <w:rFonts w:asciiTheme="minorHAnsi" w:hAnsiTheme="minorHAnsi" w:cstheme="minorHAnsi"/>
          <w:b/>
          <w:sz w:val="24"/>
          <w:szCs w:val="24"/>
          <w:shd w:val="clear" w:color="auto" w:fill="FFFFFF"/>
        </w:rPr>
        <w:t>Petición de Información</w:t>
      </w:r>
      <w:r w:rsidRPr="00EC5797">
        <w:rPr>
          <w:rFonts w:asciiTheme="minorHAnsi" w:hAnsiTheme="minorHAnsi" w:cstheme="minorHAnsi"/>
          <w:sz w:val="24"/>
          <w:szCs w:val="24"/>
          <w:shd w:val="clear" w:color="auto" w:fill="FFFFFF"/>
        </w:rPr>
        <w:t>:  Es toda expresión de conformidad o no con los productos y/o servicios ofrecidos por la entidad. También es toda expresión de propuesta o solicitud de información que cualquier persona requiera.</w:t>
      </w:r>
    </w:p>
    <w:p w:rsidR="00840A97" w:rsidRPr="00EC5797" w:rsidRDefault="00840A97" w:rsidP="00BF0955">
      <w:pPr>
        <w:shd w:val="clear" w:color="auto" w:fill="FFFFFF"/>
        <w:spacing w:before="225" w:after="0" w:line="240" w:lineRule="auto"/>
        <w:jc w:val="both"/>
        <w:outlineLvl w:val="3"/>
        <w:rPr>
          <w:rFonts w:asciiTheme="minorHAnsi" w:hAnsiTheme="minorHAnsi" w:cstheme="minorHAnsi"/>
          <w:sz w:val="24"/>
          <w:szCs w:val="24"/>
          <w:shd w:val="clear" w:color="auto" w:fill="FFFFFF"/>
        </w:rPr>
      </w:pPr>
      <w:r w:rsidRPr="00EC5797">
        <w:rPr>
          <w:rFonts w:asciiTheme="minorHAnsi" w:hAnsiTheme="minorHAnsi" w:cstheme="minorHAnsi"/>
          <w:b/>
          <w:sz w:val="24"/>
          <w:szCs w:val="24"/>
          <w:shd w:val="clear" w:color="auto" w:fill="FFFFFF"/>
        </w:rPr>
        <w:t>Queja</w:t>
      </w:r>
      <w:r w:rsidRPr="00EC5797">
        <w:rPr>
          <w:rFonts w:asciiTheme="minorHAnsi" w:hAnsiTheme="minorHAnsi" w:cstheme="minorHAnsi"/>
          <w:sz w:val="24"/>
          <w:szCs w:val="24"/>
          <w:shd w:val="clear" w:color="auto" w:fill="FFFFFF"/>
        </w:rPr>
        <w:t>:  Es el medio a través del cual una persona, o usuario pone de manifiesto su incomodidad con la actuación de una entidad o de un funcionario o con la forma y condiciones en que se preste o no un servicio.</w:t>
      </w:r>
    </w:p>
    <w:p w:rsidR="00840A97" w:rsidRPr="00EC5797" w:rsidRDefault="00840A97" w:rsidP="00BF0955">
      <w:pPr>
        <w:shd w:val="clear" w:color="auto" w:fill="FFFFFF"/>
        <w:spacing w:before="225" w:after="0" w:line="240" w:lineRule="auto"/>
        <w:jc w:val="both"/>
        <w:outlineLvl w:val="3"/>
        <w:rPr>
          <w:rFonts w:asciiTheme="minorHAnsi" w:hAnsiTheme="minorHAnsi" w:cstheme="minorHAnsi"/>
          <w:sz w:val="24"/>
          <w:szCs w:val="24"/>
          <w:shd w:val="clear" w:color="auto" w:fill="FFFFFF"/>
        </w:rPr>
      </w:pPr>
      <w:r w:rsidRPr="00EC5797">
        <w:rPr>
          <w:rFonts w:asciiTheme="minorHAnsi" w:hAnsiTheme="minorHAnsi" w:cstheme="minorHAnsi"/>
          <w:b/>
          <w:sz w:val="24"/>
          <w:szCs w:val="24"/>
          <w:shd w:val="clear" w:color="auto" w:fill="FFFFFF"/>
        </w:rPr>
        <w:t>Reclamo</w:t>
      </w:r>
      <w:r w:rsidRPr="00EC5797">
        <w:rPr>
          <w:rFonts w:asciiTheme="minorHAnsi" w:hAnsiTheme="minorHAnsi" w:cstheme="minorHAnsi"/>
          <w:sz w:val="24"/>
          <w:szCs w:val="24"/>
          <w:shd w:val="clear" w:color="auto" w:fill="FFFFFF"/>
        </w:rPr>
        <w:t>:  Es la solicitud presentada por una persona natural o jurídica con el objeto de que se revise una actuación administrativa con la cual no está conforme, y pretende a través de la misma que la actuación o decisión sea mejorada o cambiada.</w:t>
      </w:r>
    </w:p>
    <w:p w:rsidR="00840A97" w:rsidRPr="00EC5797" w:rsidRDefault="00840A97" w:rsidP="00BF0955">
      <w:pPr>
        <w:shd w:val="clear" w:color="auto" w:fill="FFFFFF"/>
        <w:spacing w:before="225" w:after="0" w:line="240" w:lineRule="auto"/>
        <w:jc w:val="both"/>
        <w:outlineLvl w:val="3"/>
        <w:rPr>
          <w:rFonts w:asciiTheme="minorHAnsi" w:hAnsiTheme="minorHAnsi" w:cstheme="minorHAnsi"/>
          <w:sz w:val="24"/>
          <w:szCs w:val="24"/>
          <w:shd w:val="clear" w:color="auto" w:fill="FFFFFF"/>
        </w:rPr>
      </w:pPr>
      <w:r w:rsidRPr="00EC5797">
        <w:rPr>
          <w:rFonts w:asciiTheme="minorHAnsi" w:hAnsiTheme="minorHAnsi" w:cstheme="minorHAnsi"/>
          <w:b/>
          <w:sz w:val="24"/>
          <w:szCs w:val="24"/>
          <w:shd w:val="clear" w:color="auto" w:fill="FFFFFF"/>
        </w:rPr>
        <w:lastRenderedPageBreak/>
        <w:t>Sugerencia y/o Elogio</w:t>
      </w:r>
      <w:r w:rsidRPr="00EC5797">
        <w:rPr>
          <w:rFonts w:asciiTheme="minorHAnsi" w:hAnsiTheme="minorHAnsi" w:cstheme="minorHAnsi"/>
          <w:sz w:val="24"/>
          <w:szCs w:val="24"/>
          <w:shd w:val="clear" w:color="auto" w:fill="FFFFFF"/>
        </w:rPr>
        <w:t>:  Es una insinuación a través de la cual se pretende que la entidad pública adopte mecanismos de mejoramiento de un servicio o de la misma entidad. O por el contrario elogiar una actuación o mecanismo de la entidad.</w:t>
      </w:r>
    </w:p>
    <w:p w:rsidR="00F954B6" w:rsidRDefault="00F954B6" w:rsidP="00840A97">
      <w:pPr>
        <w:spacing w:after="0" w:line="240" w:lineRule="auto"/>
        <w:jc w:val="both"/>
        <w:rPr>
          <w:rFonts w:asciiTheme="minorHAnsi" w:hAnsiTheme="minorHAnsi" w:cstheme="minorHAnsi"/>
          <w:sz w:val="24"/>
          <w:szCs w:val="24"/>
          <w:shd w:val="clear" w:color="auto" w:fill="FFFFFF"/>
        </w:rPr>
      </w:pPr>
    </w:p>
    <w:p w:rsidR="008D1A4C" w:rsidRPr="008D1A4C" w:rsidRDefault="008D1A4C" w:rsidP="008D1A4C">
      <w:pPr>
        <w:spacing w:after="0" w:line="240" w:lineRule="auto"/>
        <w:rPr>
          <w:rFonts w:asciiTheme="minorHAnsi" w:hAnsiTheme="minorHAnsi" w:cstheme="minorHAnsi"/>
          <w:b/>
          <w:sz w:val="24"/>
          <w:szCs w:val="24"/>
        </w:rPr>
      </w:pPr>
      <w:r w:rsidRPr="008D1A4C">
        <w:rPr>
          <w:rFonts w:asciiTheme="minorHAnsi" w:hAnsiTheme="minorHAnsi" w:cstheme="minorHAnsi"/>
          <w:b/>
          <w:sz w:val="24"/>
          <w:szCs w:val="24"/>
        </w:rPr>
        <w:t>1.</w:t>
      </w:r>
      <w:r>
        <w:rPr>
          <w:rFonts w:asciiTheme="minorHAnsi" w:hAnsiTheme="minorHAnsi" w:cstheme="minorHAnsi"/>
          <w:b/>
          <w:sz w:val="24"/>
          <w:szCs w:val="24"/>
        </w:rPr>
        <w:t>2</w:t>
      </w:r>
      <w:r w:rsidR="000E7744">
        <w:rPr>
          <w:rFonts w:asciiTheme="minorHAnsi" w:hAnsiTheme="minorHAnsi" w:cstheme="minorHAnsi"/>
          <w:b/>
          <w:sz w:val="24"/>
          <w:szCs w:val="24"/>
        </w:rPr>
        <w:t xml:space="preserve"> </w:t>
      </w:r>
      <w:r w:rsidRPr="008D1A4C">
        <w:rPr>
          <w:rFonts w:asciiTheme="minorHAnsi" w:hAnsiTheme="minorHAnsi" w:cstheme="minorHAnsi"/>
          <w:b/>
          <w:sz w:val="24"/>
          <w:szCs w:val="24"/>
        </w:rPr>
        <w:t>Tiempos de Respuesta</w:t>
      </w:r>
    </w:p>
    <w:p w:rsidR="008D1A4C" w:rsidRDefault="008D1A4C" w:rsidP="008D1A4C">
      <w:pPr>
        <w:spacing w:after="0" w:line="240" w:lineRule="auto"/>
        <w:jc w:val="both"/>
        <w:rPr>
          <w:rFonts w:asciiTheme="minorHAnsi" w:hAnsiTheme="minorHAnsi" w:cstheme="minorHAnsi"/>
          <w:sz w:val="24"/>
          <w:szCs w:val="24"/>
          <w:shd w:val="clear" w:color="auto" w:fill="FFFFFF"/>
        </w:rPr>
      </w:pPr>
    </w:p>
    <w:tbl>
      <w:tblPr>
        <w:tblStyle w:val="Tabladecuadrcula4-nfasis6"/>
        <w:tblpPr w:leftFromText="141" w:rightFromText="141" w:vertAnchor="text" w:horzAnchor="margin" w:tblpXSpec="center" w:tblpY="120"/>
        <w:tblW w:w="5240" w:type="dxa"/>
        <w:tblLook w:val="04A0" w:firstRow="1" w:lastRow="0" w:firstColumn="1" w:lastColumn="0" w:noHBand="0" w:noVBand="1"/>
      </w:tblPr>
      <w:tblGrid>
        <w:gridCol w:w="2547"/>
        <w:gridCol w:w="2693"/>
      </w:tblGrid>
      <w:tr w:rsidR="008D1A4C" w:rsidRPr="00EC5797" w:rsidTr="008D1A4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8D1A4C" w:rsidRPr="00EC5797" w:rsidRDefault="008D1A4C" w:rsidP="006D0604">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Denuncia</w:t>
            </w:r>
          </w:p>
        </w:tc>
        <w:tc>
          <w:tcPr>
            <w:tcW w:w="2693" w:type="dxa"/>
            <w:shd w:val="clear" w:color="auto" w:fill="auto"/>
            <w:vAlign w:val="center"/>
          </w:tcPr>
          <w:p w:rsidR="008D1A4C" w:rsidRPr="00EC5797" w:rsidRDefault="008D1A4C" w:rsidP="008D1A4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8D1A4C">
              <w:rPr>
                <w:rFonts w:asciiTheme="minorHAnsi" w:hAnsiTheme="minorHAnsi" w:cstheme="minorHAnsi"/>
                <w:color w:val="auto"/>
                <w:sz w:val="24"/>
                <w:szCs w:val="24"/>
                <w:shd w:val="clear" w:color="auto" w:fill="FFFFFF"/>
              </w:rPr>
              <w:t>Diez días hábiles</w:t>
            </w:r>
            <w:r>
              <w:rPr>
                <w:rFonts w:asciiTheme="minorHAnsi" w:hAnsiTheme="minorHAnsi" w:cstheme="minorHAnsi"/>
                <w:sz w:val="24"/>
                <w:szCs w:val="24"/>
                <w:shd w:val="clear" w:color="auto" w:fill="FFFFFF"/>
              </w:rPr>
              <w:t xml:space="preserve"> (10)</w:t>
            </w:r>
          </w:p>
        </w:tc>
      </w:tr>
      <w:tr w:rsidR="008D1A4C" w:rsidRPr="00EC5797" w:rsidTr="008D1A4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rsidR="008D1A4C" w:rsidRPr="00EC5797" w:rsidRDefault="008D1A4C" w:rsidP="006D0604">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Felicitación</w:t>
            </w:r>
          </w:p>
        </w:tc>
        <w:tc>
          <w:tcPr>
            <w:tcW w:w="2693" w:type="dxa"/>
            <w:shd w:val="clear" w:color="auto" w:fill="auto"/>
            <w:vAlign w:val="center"/>
          </w:tcPr>
          <w:p w:rsidR="008D1A4C" w:rsidRPr="00EC5797" w:rsidRDefault="008D1A4C" w:rsidP="006D06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D1A4C">
              <w:rPr>
                <w:rFonts w:asciiTheme="minorHAnsi" w:hAnsiTheme="minorHAnsi" w:cstheme="minorHAnsi"/>
                <w:sz w:val="24"/>
                <w:szCs w:val="24"/>
                <w:shd w:val="clear" w:color="auto" w:fill="FFFFFF"/>
              </w:rPr>
              <w:t>Treinta días hábiles</w:t>
            </w:r>
            <w:r>
              <w:rPr>
                <w:rFonts w:asciiTheme="minorHAnsi" w:hAnsiTheme="minorHAnsi" w:cstheme="minorHAnsi"/>
                <w:sz w:val="24"/>
                <w:szCs w:val="24"/>
                <w:shd w:val="clear" w:color="auto" w:fill="FFFFFF"/>
              </w:rPr>
              <w:t xml:space="preserve"> (</w:t>
            </w:r>
            <w:r w:rsidRPr="008D1A4C">
              <w:rPr>
                <w:rFonts w:asciiTheme="minorHAnsi" w:hAnsiTheme="minorHAnsi" w:cstheme="minorHAnsi"/>
                <w:sz w:val="24"/>
                <w:szCs w:val="24"/>
                <w:shd w:val="clear" w:color="auto" w:fill="FFFFFF"/>
              </w:rPr>
              <w:t>30) </w:t>
            </w:r>
          </w:p>
        </w:tc>
      </w:tr>
      <w:tr w:rsidR="008D1A4C" w:rsidRPr="00EC5797" w:rsidTr="008D1A4C">
        <w:trPr>
          <w:trHeight w:val="489"/>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8D1A4C" w:rsidRPr="00EC5797" w:rsidRDefault="008D1A4C" w:rsidP="006D0604">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consulta</w:t>
            </w:r>
          </w:p>
        </w:tc>
        <w:tc>
          <w:tcPr>
            <w:tcW w:w="2693" w:type="dxa"/>
            <w:shd w:val="clear" w:color="auto" w:fill="auto"/>
            <w:vAlign w:val="center"/>
          </w:tcPr>
          <w:p w:rsidR="008D1A4C" w:rsidRPr="00EC5797" w:rsidRDefault="008D1A4C" w:rsidP="006D0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8D1A4C">
              <w:rPr>
                <w:rFonts w:asciiTheme="minorHAnsi" w:hAnsiTheme="minorHAnsi" w:cstheme="minorHAnsi"/>
                <w:sz w:val="24"/>
                <w:szCs w:val="24"/>
                <w:shd w:val="clear" w:color="auto" w:fill="FFFFFF"/>
              </w:rPr>
              <w:t>Treinta días hábiles</w:t>
            </w:r>
            <w:r>
              <w:rPr>
                <w:rFonts w:asciiTheme="minorHAnsi" w:hAnsiTheme="minorHAnsi" w:cstheme="minorHAnsi"/>
                <w:sz w:val="24"/>
                <w:szCs w:val="24"/>
                <w:shd w:val="clear" w:color="auto" w:fill="FFFFFF"/>
              </w:rPr>
              <w:t xml:space="preserve"> (</w:t>
            </w:r>
            <w:r w:rsidR="00D26130">
              <w:rPr>
                <w:rFonts w:asciiTheme="minorHAnsi" w:hAnsiTheme="minorHAnsi" w:cstheme="minorHAnsi"/>
                <w:sz w:val="24"/>
                <w:szCs w:val="24"/>
                <w:shd w:val="clear" w:color="auto" w:fill="FFFFFF"/>
              </w:rPr>
              <w:t>30) </w:t>
            </w:r>
          </w:p>
        </w:tc>
      </w:tr>
      <w:tr w:rsidR="008D1A4C" w:rsidRPr="00EC5797" w:rsidTr="008D1A4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8D1A4C" w:rsidRPr="00EC5797" w:rsidRDefault="008D1A4C" w:rsidP="006D0604">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documento</w:t>
            </w:r>
          </w:p>
        </w:tc>
        <w:tc>
          <w:tcPr>
            <w:tcW w:w="2693" w:type="dxa"/>
            <w:shd w:val="clear" w:color="auto" w:fill="auto"/>
            <w:vAlign w:val="center"/>
          </w:tcPr>
          <w:p w:rsidR="008D1A4C" w:rsidRPr="00EC5797" w:rsidRDefault="008D1A4C" w:rsidP="006D06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D1A4C">
              <w:rPr>
                <w:rFonts w:asciiTheme="minorHAnsi" w:hAnsiTheme="minorHAnsi" w:cstheme="minorHAnsi"/>
                <w:sz w:val="24"/>
                <w:szCs w:val="24"/>
                <w:shd w:val="clear" w:color="auto" w:fill="FFFFFF"/>
              </w:rPr>
              <w:t>Quince días hábiles</w:t>
            </w:r>
            <w:r>
              <w:rPr>
                <w:rFonts w:asciiTheme="minorHAnsi" w:hAnsiTheme="minorHAnsi" w:cstheme="minorHAnsi"/>
                <w:sz w:val="24"/>
                <w:szCs w:val="24"/>
                <w:shd w:val="clear" w:color="auto" w:fill="FFFFFF"/>
              </w:rPr>
              <w:t xml:space="preserve"> (</w:t>
            </w:r>
            <w:r w:rsidRPr="008D1A4C">
              <w:rPr>
                <w:rFonts w:asciiTheme="minorHAnsi" w:hAnsiTheme="minorHAnsi" w:cstheme="minorHAnsi"/>
                <w:sz w:val="24"/>
                <w:szCs w:val="24"/>
                <w:shd w:val="clear" w:color="auto" w:fill="FFFFFF"/>
              </w:rPr>
              <w:t>15) </w:t>
            </w:r>
          </w:p>
        </w:tc>
      </w:tr>
      <w:tr w:rsidR="008D1A4C" w:rsidRPr="00EC5797" w:rsidTr="008D1A4C">
        <w:trPr>
          <w:trHeight w:val="416"/>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8D1A4C" w:rsidRPr="00EC5797" w:rsidRDefault="008D1A4C" w:rsidP="006D0604">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Información</w:t>
            </w:r>
          </w:p>
        </w:tc>
        <w:tc>
          <w:tcPr>
            <w:tcW w:w="2693" w:type="dxa"/>
            <w:shd w:val="clear" w:color="auto" w:fill="auto"/>
            <w:vAlign w:val="center"/>
          </w:tcPr>
          <w:p w:rsidR="008D1A4C" w:rsidRPr="00EC5797" w:rsidRDefault="008D1A4C" w:rsidP="006D0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8D1A4C">
              <w:rPr>
                <w:rFonts w:asciiTheme="minorHAnsi" w:hAnsiTheme="minorHAnsi" w:cstheme="minorHAnsi"/>
                <w:sz w:val="24"/>
                <w:szCs w:val="24"/>
                <w:shd w:val="clear" w:color="auto" w:fill="FFFFFF"/>
              </w:rPr>
              <w:t>Quince días hábiles</w:t>
            </w:r>
            <w:r>
              <w:rPr>
                <w:rFonts w:asciiTheme="minorHAnsi" w:hAnsiTheme="minorHAnsi" w:cstheme="minorHAnsi"/>
                <w:sz w:val="24"/>
                <w:szCs w:val="24"/>
                <w:shd w:val="clear" w:color="auto" w:fill="FFFFFF"/>
              </w:rPr>
              <w:t xml:space="preserve"> (</w:t>
            </w:r>
            <w:r w:rsidRPr="008D1A4C">
              <w:rPr>
                <w:rFonts w:asciiTheme="minorHAnsi" w:hAnsiTheme="minorHAnsi" w:cstheme="minorHAnsi"/>
                <w:sz w:val="24"/>
                <w:szCs w:val="24"/>
                <w:shd w:val="clear" w:color="auto" w:fill="FFFFFF"/>
              </w:rPr>
              <w:t>15) </w:t>
            </w:r>
          </w:p>
        </w:tc>
      </w:tr>
      <w:tr w:rsidR="008D1A4C" w:rsidRPr="00EC5797" w:rsidTr="008D1A4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8D1A4C" w:rsidRPr="00EC5797" w:rsidRDefault="008D1A4C" w:rsidP="006D0604">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Queja</w:t>
            </w:r>
          </w:p>
        </w:tc>
        <w:tc>
          <w:tcPr>
            <w:tcW w:w="2693" w:type="dxa"/>
            <w:shd w:val="clear" w:color="auto" w:fill="auto"/>
            <w:vAlign w:val="center"/>
          </w:tcPr>
          <w:p w:rsidR="008D1A4C" w:rsidRPr="00EC5797" w:rsidRDefault="008D1A4C" w:rsidP="006D06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D1A4C">
              <w:rPr>
                <w:rFonts w:asciiTheme="minorHAnsi" w:hAnsiTheme="minorHAnsi" w:cstheme="minorHAnsi"/>
                <w:sz w:val="24"/>
                <w:szCs w:val="24"/>
                <w:shd w:val="clear" w:color="auto" w:fill="FFFFFF"/>
              </w:rPr>
              <w:t>Quince días hábiles</w:t>
            </w:r>
            <w:r>
              <w:rPr>
                <w:rFonts w:asciiTheme="minorHAnsi" w:hAnsiTheme="minorHAnsi" w:cstheme="minorHAnsi"/>
                <w:sz w:val="24"/>
                <w:szCs w:val="24"/>
                <w:shd w:val="clear" w:color="auto" w:fill="FFFFFF"/>
              </w:rPr>
              <w:t xml:space="preserve"> (</w:t>
            </w:r>
            <w:r w:rsidRPr="008D1A4C">
              <w:rPr>
                <w:rFonts w:asciiTheme="minorHAnsi" w:hAnsiTheme="minorHAnsi" w:cstheme="minorHAnsi"/>
                <w:sz w:val="24"/>
                <w:szCs w:val="24"/>
                <w:shd w:val="clear" w:color="auto" w:fill="FFFFFF"/>
              </w:rPr>
              <w:t>15) </w:t>
            </w:r>
          </w:p>
        </w:tc>
      </w:tr>
      <w:tr w:rsidR="008D1A4C" w:rsidRPr="00EC5797" w:rsidTr="008D1A4C">
        <w:trPr>
          <w:trHeight w:val="405"/>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8D1A4C" w:rsidRPr="00EC5797" w:rsidRDefault="008D1A4C" w:rsidP="006D0604">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Reclamo</w:t>
            </w:r>
          </w:p>
        </w:tc>
        <w:tc>
          <w:tcPr>
            <w:tcW w:w="2693" w:type="dxa"/>
            <w:shd w:val="clear" w:color="auto" w:fill="auto"/>
            <w:vAlign w:val="center"/>
          </w:tcPr>
          <w:p w:rsidR="008D1A4C" w:rsidRPr="00EC5797" w:rsidRDefault="008D1A4C" w:rsidP="006D0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8D1A4C">
              <w:rPr>
                <w:rFonts w:asciiTheme="minorHAnsi" w:hAnsiTheme="minorHAnsi" w:cstheme="minorHAnsi"/>
                <w:sz w:val="24"/>
                <w:szCs w:val="24"/>
                <w:shd w:val="clear" w:color="auto" w:fill="FFFFFF"/>
              </w:rPr>
              <w:t>Quince días hábiles</w:t>
            </w:r>
            <w:r>
              <w:rPr>
                <w:rFonts w:asciiTheme="minorHAnsi" w:hAnsiTheme="minorHAnsi" w:cstheme="minorHAnsi"/>
                <w:sz w:val="24"/>
                <w:szCs w:val="24"/>
                <w:shd w:val="clear" w:color="auto" w:fill="FFFFFF"/>
              </w:rPr>
              <w:t xml:space="preserve"> (</w:t>
            </w:r>
            <w:r w:rsidRPr="008D1A4C">
              <w:rPr>
                <w:rFonts w:asciiTheme="minorHAnsi" w:hAnsiTheme="minorHAnsi" w:cstheme="minorHAnsi"/>
                <w:sz w:val="24"/>
                <w:szCs w:val="24"/>
                <w:shd w:val="clear" w:color="auto" w:fill="FFFFFF"/>
              </w:rPr>
              <w:t>15) </w:t>
            </w:r>
          </w:p>
        </w:tc>
      </w:tr>
      <w:tr w:rsidR="008D1A4C" w:rsidRPr="00EC5797" w:rsidTr="008D1A4C">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hideMark/>
          </w:tcPr>
          <w:p w:rsidR="008D1A4C" w:rsidRPr="00EC5797" w:rsidRDefault="008D1A4C" w:rsidP="006D0604">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Sugerencia y elogio</w:t>
            </w:r>
          </w:p>
        </w:tc>
        <w:tc>
          <w:tcPr>
            <w:tcW w:w="2693" w:type="dxa"/>
            <w:shd w:val="clear" w:color="auto" w:fill="auto"/>
            <w:vAlign w:val="center"/>
          </w:tcPr>
          <w:p w:rsidR="008D1A4C" w:rsidRPr="00EC5797" w:rsidRDefault="008D1A4C" w:rsidP="006D06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D1A4C">
              <w:rPr>
                <w:rFonts w:asciiTheme="minorHAnsi" w:hAnsiTheme="minorHAnsi" w:cstheme="minorHAnsi"/>
                <w:sz w:val="24"/>
                <w:szCs w:val="24"/>
                <w:shd w:val="clear" w:color="auto" w:fill="FFFFFF"/>
              </w:rPr>
              <w:t>Treinta días hábiles</w:t>
            </w:r>
            <w:r>
              <w:rPr>
                <w:rFonts w:asciiTheme="minorHAnsi" w:hAnsiTheme="minorHAnsi" w:cstheme="minorHAnsi"/>
                <w:sz w:val="24"/>
                <w:szCs w:val="24"/>
                <w:shd w:val="clear" w:color="auto" w:fill="FFFFFF"/>
              </w:rPr>
              <w:t xml:space="preserve"> (</w:t>
            </w:r>
            <w:r w:rsidRPr="008D1A4C">
              <w:rPr>
                <w:rFonts w:asciiTheme="minorHAnsi" w:hAnsiTheme="minorHAnsi" w:cstheme="minorHAnsi"/>
                <w:sz w:val="24"/>
                <w:szCs w:val="24"/>
                <w:shd w:val="clear" w:color="auto" w:fill="FFFFFF"/>
              </w:rPr>
              <w:t>30) </w:t>
            </w:r>
          </w:p>
        </w:tc>
      </w:tr>
    </w:tbl>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8D1A4C" w:rsidRDefault="008D1A4C" w:rsidP="008D1A4C">
      <w:pPr>
        <w:spacing w:after="0" w:line="240" w:lineRule="auto"/>
        <w:jc w:val="both"/>
        <w:rPr>
          <w:rFonts w:asciiTheme="minorHAnsi" w:hAnsiTheme="minorHAnsi" w:cstheme="minorHAnsi"/>
          <w:sz w:val="24"/>
          <w:szCs w:val="24"/>
          <w:shd w:val="clear" w:color="auto" w:fill="FFFFFF"/>
        </w:rPr>
      </w:pPr>
    </w:p>
    <w:p w:rsidR="00F954B6" w:rsidRPr="00EC5797" w:rsidRDefault="00EC5797" w:rsidP="008D1A4C">
      <w:pPr>
        <w:spacing w:after="0" w:line="240" w:lineRule="auto"/>
        <w:jc w:val="both"/>
        <w:rPr>
          <w:rFonts w:asciiTheme="minorHAnsi" w:hAnsiTheme="minorHAnsi" w:cstheme="minorHAnsi"/>
          <w:b/>
          <w:sz w:val="24"/>
          <w:szCs w:val="24"/>
          <w:shd w:val="clear" w:color="auto" w:fill="FFFFFF"/>
        </w:rPr>
      </w:pPr>
      <w:r>
        <w:rPr>
          <w:rFonts w:asciiTheme="minorHAnsi" w:hAnsiTheme="minorHAnsi" w:cstheme="minorHAnsi"/>
          <w:b/>
          <w:sz w:val="24"/>
          <w:szCs w:val="24"/>
          <w:shd w:val="clear" w:color="auto" w:fill="FFFFFF"/>
        </w:rPr>
        <w:t>1.</w:t>
      </w:r>
      <w:r w:rsidR="008D1A4C">
        <w:rPr>
          <w:rFonts w:asciiTheme="minorHAnsi" w:hAnsiTheme="minorHAnsi" w:cstheme="minorHAnsi"/>
          <w:b/>
          <w:sz w:val="24"/>
          <w:szCs w:val="24"/>
          <w:shd w:val="clear" w:color="auto" w:fill="FFFFFF"/>
        </w:rPr>
        <w:t>3</w:t>
      </w:r>
      <w:r w:rsidR="000E7744">
        <w:rPr>
          <w:rFonts w:asciiTheme="minorHAnsi" w:hAnsiTheme="minorHAnsi" w:cstheme="minorHAnsi"/>
          <w:b/>
          <w:sz w:val="24"/>
          <w:szCs w:val="24"/>
          <w:shd w:val="clear" w:color="auto" w:fill="FFFFFF"/>
        </w:rPr>
        <w:t xml:space="preserve"> </w:t>
      </w:r>
      <w:r w:rsidR="00BF0955" w:rsidRPr="00EC5797">
        <w:rPr>
          <w:rFonts w:asciiTheme="minorHAnsi" w:hAnsiTheme="minorHAnsi" w:cstheme="minorHAnsi"/>
          <w:b/>
          <w:sz w:val="24"/>
          <w:szCs w:val="24"/>
          <w:shd w:val="clear" w:color="auto" w:fill="FFFFFF"/>
        </w:rPr>
        <w:t xml:space="preserve">Canales de </w:t>
      </w:r>
      <w:r w:rsidR="003D23B7">
        <w:rPr>
          <w:rFonts w:asciiTheme="minorHAnsi" w:hAnsiTheme="minorHAnsi" w:cstheme="minorHAnsi"/>
          <w:b/>
          <w:sz w:val="24"/>
          <w:szCs w:val="24"/>
          <w:shd w:val="clear" w:color="auto" w:fill="FFFFFF"/>
        </w:rPr>
        <w:t>Recepción</w:t>
      </w:r>
    </w:p>
    <w:p w:rsidR="00E50313" w:rsidRPr="00F33484" w:rsidRDefault="00E50313" w:rsidP="00F954B6">
      <w:pPr>
        <w:spacing w:after="0" w:line="240" w:lineRule="auto"/>
        <w:jc w:val="both"/>
        <w:rPr>
          <w:rFonts w:asciiTheme="minorHAnsi" w:hAnsiTheme="minorHAnsi" w:cstheme="minorHAnsi"/>
          <w:sz w:val="24"/>
          <w:szCs w:val="24"/>
        </w:rPr>
      </w:pPr>
    </w:p>
    <w:p w:rsidR="00F33484" w:rsidRDefault="00F33484" w:rsidP="00F954B6">
      <w:pPr>
        <w:spacing w:after="0" w:line="240" w:lineRule="auto"/>
        <w:jc w:val="both"/>
        <w:rPr>
          <w:rFonts w:asciiTheme="minorHAnsi" w:hAnsiTheme="minorHAnsi" w:cstheme="minorHAnsi"/>
          <w:sz w:val="24"/>
          <w:szCs w:val="24"/>
        </w:rPr>
      </w:pPr>
      <w:r w:rsidRPr="00F33484">
        <w:rPr>
          <w:rFonts w:asciiTheme="minorHAnsi" w:hAnsiTheme="minorHAnsi" w:cstheme="minorHAnsi"/>
          <w:sz w:val="24"/>
          <w:szCs w:val="24"/>
        </w:rPr>
        <w:t xml:space="preserve">La </w:t>
      </w:r>
      <w:r>
        <w:rPr>
          <w:rFonts w:asciiTheme="minorHAnsi" w:hAnsiTheme="minorHAnsi" w:cstheme="minorHAnsi"/>
          <w:sz w:val="24"/>
          <w:szCs w:val="24"/>
        </w:rPr>
        <w:t>Gobernación del Cauca ha dispuesto diferentes canales de atención para la recepción de las PQRDF como una de las estrategias que facilita el trámite y permite un acercamiento con los usuarios</w:t>
      </w:r>
      <w:r w:rsidR="00FD7660">
        <w:rPr>
          <w:rFonts w:asciiTheme="minorHAnsi" w:hAnsiTheme="minorHAnsi" w:cstheme="minorHAnsi"/>
          <w:sz w:val="24"/>
          <w:szCs w:val="24"/>
        </w:rPr>
        <w:t>;</w:t>
      </w:r>
      <w:r>
        <w:rPr>
          <w:rFonts w:asciiTheme="minorHAnsi" w:hAnsiTheme="minorHAnsi" w:cstheme="minorHAnsi"/>
          <w:sz w:val="24"/>
          <w:szCs w:val="24"/>
        </w:rPr>
        <w:t xml:space="preserve"> entre ellos se encue</w:t>
      </w:r>
      <w:r w:rsidR="00FD7660">
        <w:rPr>
          <w:rFonts w:asciiTheme="minorHAnsi" w:hAnsiTheme="minorHAnsi" w:cstheme="minorHAnsi"/>
          <w:sz w:val="24"/>
          <w:szCs w:val="24"/>
        </w:rPr>
        <w:t>n</w:t>
      </w:r>
      <w:r>
        <w:rPr>
          <w:rFonts w:asciiTheme="minorHAnsi" w:hAnsiTheme="minorHAnsi" w:cstheme="minorHAnsi"/>
          <w:sz w:val="24"/>
          <w:szCs w:val="24"/>
        </w:rPr>
        <w:t xml:space="preserve">tra: </w:t>
      </w:r>
    </w:p>
    <w:p w:rsidR="00F33484" w:rsidRPr="00F33484" w:rsidRDefault="00F33484" w:rsidP="00F954B6">
      <w:pPr>
        <w:spacing w:after="0" w:line="240" w:lineRule="auto"/>
        <w:jc w:val="both"/>
        <w:rPr>
          <w:rFonts w:asciiTheme="minorHAnsi" w:hAnsiTheme="minorHAnsi" w:cstheme="minorHAnsi"/>
          <w:sz w:val="24"/>
          <w:szCs w:val="24"/>
        </w:rPr>
      </w:pPr>
    </w:p>
    <w:p w:rsidR="004A2995" w:rsidRPr="00EC5797" w:rsidRDefault="00B6710C" w:rsidP="00B6710C">
      <w:pPr>
        <w:spacing w:after="0" w:line="240" w:lineRule="auto"/>
        <w:jc w:val="both"/>
        <w:rPr>
          <w:rFonts w:asciiTheme="minorHAnsi" w:hAnsiTheme="minorHAnsi" w:cstheme="minorHAnsi"/>
          <w:sz w:val="24"/>
          <w:szCs w:val="24"/>
        </w:rPr>
      </w:pPr>
      <w:r w:rsidRPr="00277FAC">
        <w:rPr>
          <w:rFonts w:asciiTheme="minorHAnsi" w:hAnsiTheme="minorHAnsi" w:cstheme="minorHAnsi"/>
          <w:b/>
          <w:sz w:val="24"/>
          <w:szCs w:val="24"/>
        </w:rPr>
        <w:t>Buz</w:t>
      </w:r>
      <w:r w:rsidR="00277FAC" w:rsidRPr="00277FAC">
        <w:rPr>
          <w:rFonts w:asciiTheme="minorHAnsi" w:hAnsiTheme="minorHAnsi" w:cstheme="minorHAnsi"/>
          <w:b/>
          <w:sz w:val="24"/>
          <w:szCs w:val="24"/>
        </w:rPr>
        <w:t>ón de Sugerencias</w:t>
      </w:r>
      <w:r w:rsidRPr="00EC5797">
        <w:rPr>
          <w:rFonts w:asciiTheme="minorHAnsi" w:hAnsiTheme="minorHAnsi" w:cstheme="minorHAnsi"/>
          <w:sz w:val="24"/>
          <w:szCs w:val="24"/>
        </w:rPr>
        <w:t>: Se</w:t>
      </w:r>
      <w:r w:rsidR="00FD7660">
        <w:rPr>
          <w:rFonts w:asciiTheme="minorHAnsi" w:hAnsiTheme="minorHAnsi" w:cstheme="minorHAnsi"/>
          <w:sz w:val="24"/>
          <w:szCs w:val="24"/>
        </w:rPr>
        <w:t xml:space="preserve">rvicio que facilita la recepción de mensajes a través del diligenciamiento de un formulario estandarizado en la entidad y permite al usuario </w:t>
      </w:r>
      <w:r w:rsidR="004F2099">
        <w:rPr>
          <w:rFonts w:asciiTheme="minorHAnsi" w:hAnsiTheme="minorHAnsi" w:cstheme="minorHAnsi"/>
          <w:sz w:val="24"/>
          <w:szCs w:val="24"/>
        </w:rPr>
        <w:t>ingresar</w:t>
      </w:r>
      <w:r w:rsidR="00FD7660">
        <w:rPr>
          <w:rFonts w:asciiTheme="minorHAnsi" w:hAnsiTheme="minorHAnsi" w:cstheme="minorHAnsi"/>
          <w:sz w:val="24"/>
          <w:szCs w:val="24"/>
        </w:rPr>
        <w:t xml:space="preserve"> sus </w:t>
      </w:r>
      <w:r w:rsidR="004F2099">
        <w:rPr>
          <w:rFonts w:asciiTheme="minorHAnsi" w:hAnsiTheme="minorHAnsi" w:cstheme="minorHAnsi"/>
          <w:sz w:val="24"/>
          <w:szCs w:val="24"/>
        </w:rPr>
        <w:t>comentarios</w:t>
      </w:r>
    </w:p>
    <w:p w:rsidR="00277FAC" w:rsidRDefault="00277FAC" w:rsidP="00277FAC">
      <w:pPr>
        <w:spacing w:after="0" w:line="240" w:lineRule="auto"/>
        <w:jc w:val="both"/>
        <w:rPr>
          <w:rFonts w:asciiTheme="minorHAnsi" w:hAnsiTheme="minorHAnsi" w:cstheme="minorHAnsi"/>
          <w:b/>
          <w:sz w:val="24"/>
          <w:szCs w:val="24"/>
        </w:rPr>
      </w:pPr>
    </w:p>
    <w:p w:rsidR="00277FAC" w:rsidRPr="00FD7660" w:rsidRDefault="00277FAC" w:rsidP="00277FAC">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Correo electrónico:  </w:t>
      </w:r>
      <w:r w:rsidR="004F2099">
        <w:rPr>
          <w:rFonts w:asciiTheme="minorHAnsi" w:hAnsiTheme="minorHAnsi" w:cstheme="minorHAnsi"/>
          <w:sz w:val="24"/>
          <w:szCs w:val="24"/>
        </w:rPr>
        <w:t>S</w:t>
      </w:r>
      <w:r w:rsidR="00FD7660" w:rsidRPr="00FD7660">
        <w:rPr>
          <w:rFonts w:asciiTheme="minorHAnsi" w:hAnsiTheme="minorHAnsi" w:cstheme="minorHAnsi"/>
          <w:sz w:val="24"/>
          <w:szCs w:val="24"/>
        </w:rPr>
        <w:t>ervicio que permite el intercambio de mensajes a través de sistemas de comunicación electrónicos</w:t>
      </w:r>
      <w:r w:rsidR="004F2099">
        <w:rPr>
          <w:rFonts w:asciiTheme="minorHAnsi" w:hAnsiTheme="minorHAnsi" w:cstheme="minorHAnsi"/>
          <w:sz w:val="24"/>
          <w:szCs w:val="24"/>
        </w:rPr>
        <w:t xml:space="preserve"> enviados a la dirección </w:t>
      </w:r>
      <w:hyperlink r:id="rId8" w:history="1">
        <w:r w:rsidR="004F2099" w:rsidRPr="009E62A6">
          <w:rPr>
            <w:rStyle w:val="Hipervnculo"/>
            <w:rFonts w:asciiTheme="minorHAnsi" w:hAnsiTheme="minorHAnsi" w:cstheme="minorHAnsi"/>
            <w:sz w:val="24"/>
            <w:szCs w:val="24"/>
          </w:rPr>
          <w:t>cotactenos@cauca.gov.co</w:t>
        </w:r>
      </w:hyperlink>
      <w:r w:rsidR="004F2099">
        <w:rPr>
          <w:rFonts w:asciiTheme="minorHAnsi" w:hAnsiTheme="minorHAnsi" w:cstheme="minorHAnsi"/>
          <w:sz w:val="24"/>
          <w:szCs w:val="24"/>
        </w:rPr>
        <w:t xml:space="preserve">. </w:t>
      </w:r>
    </w:p>
    <w:p w:rsidR="00277FAC" w:rsidRPr="00FD7660" w:rsidRDefault="00277FAC" w:rsidP="00277FAC">
      <w:pPr>
        <w:spacing w:after="0" w:line="240" w:lineRule="auto"/>
        <w:jc w:val="both"/>
        <w:rPr>
          <w:rFonts w:asciiTheme="minorHAnsi" w:hAnsiTheme="minorHAnsi" w:cstheme="minorHAnsi"/>
          <w:sz w:val="24"/>
          <w:szCs w:val="24"/>
        </w:rPr>
      </w:pPr>
    </w:p>
    <w:p w:rsidR="00277FAC" w:rsidRPr="00EC5797" w:rsidRDefault="00277FAC" w:rsidP="00277FAC">
      <w:pPr>
        <w:spacing w:after="0" w:line="240" w:lineRule="auto"/>
        <w:jc w:val="both"/>
        <w:rPr>
          <w:rFonts w:asciiTheme="minorHAnsi" w:hAnsiTheme="minorHAnsi" w:cstheme="minorHAnsi"/>
          <w:sz w:val="24"/>
          <w:szCs w:val="24"/>
        </w:rPr>
      </w:pPr>
      <w:r w:rsidRPr="00277FAC">
        <w:rPr>
          <w:rFonts w:asciiTheme="minorHAnsi" w:hAnsiTheme="minorHAnsi" w:cstheme="minorHAnsi"/>
          <w:b/>
          <w:sz w:val="24"/>
          <w:szCs w:val="24"/>
        </w:rPr>
        <w:t>Ventanilla Única</w:t>
      </w:r>
      <w:r w:rsidRPr="00EC5797">
        <w:rPr>
          <w:rFonts w:asciiTheme="minorHAnsi" w:hAnsiTheme="minorHAnsi" w:cstheme="minorHAnsi"/>
          <w:sz w:val="24"/>
          <w:szCs w:val="24"/>
        </w:rPr>
        <w:t xml:space="preserve">: </w:t>
      </w:r>
      <w:r w:rsidR="004F2099">
        <w:rPr>
          <w:rFonts w:asciiTheme="minorHAnsi" w:hAnsiTheme="minorHAnsi" w:cstheme="minorHAnsi"/>
          <w:sz w:val="24"/>
          <w:szCs w:val="24"/>
        </w:rPr>
        <w:t xml:space="preserve">Servicio que facilita a los usuarios radicar sus comunicaciones en físico en la </w:t>
      </w:r>
      <w:r w:rsidR="004F2099" w:rsidRPr="004F2099">
        <w:rPr>
          <w:rFonts w:asciiTheme="minorHAnsi" w:hAnsiTheme="minorHAnsi" w:cstheme="minorHAnsi"/>
          <w:sz w:val="24"/>
          <w:szCs w:val="24"/>
        </w:rPr>
        <w:t>C</w:t>
      </w:r>
      <w:r w:rsidR="004F2099">
        <w:rPr>
          <w:rFonts w:asciiTheme="minorHAnsi" w:hAnsiTheme="minorHAnsi" w:cstheme="minorHAnsi"/>
          <w:sz w:val="24"/>
          <w:szCs w:val="24"/>
        </w:rPr>
        <w:t>arrera</w:t>
      </w:r>
      <w:r w:rsidR="004F2099" w:rsidRPr="004F2099">
        <w:rPr>
          <w:rFonts w:asciiTheme="minorHAnsi" w:hAnsiTheme="minorHAnsi" w:cstheme="minorHAnsi"/>
          <w:sz w:val="24"/>
          <w:szCs w:val="24"/>
        </w:rPr>
        <w:t xml:space="preserve"> 7 calle 4 esquina Popayán </w:t>
      </w:r>
      <w:r w:rsidR="004F2099">
        <w:rPr>
          <w:rFonts w:asciiTheme="minorHAnsi" w:hAnsiTheme="minorHAnsi" w:cstheme="minorHAnsi"/>
          <w:sz w:val="24"/>
          <w:szCs w:val="24"/>
        </w:rPr>
        <w:t>–</w:t>
      </w:r>
      <w:r w:rsidR="004F2099" w:rsidRPr="004F2099">
        <w:rPr>
          <w:rFonts w:asciiTheme="minorHAnsi" w:hAnsiTheme="minorHAnsi" w:cstheme="minorHAnsi"/>
          <w:sz w:val="24"/>
          <w:szCs w:val="24"/>
        </w:rPr>
        <w:t xml:space="preserve"> Cauca</w:t>
      </w:r>
      <w:r w:rsidR="004F2099">
        <w:rPr>
          <w:rFonts w:asciiTheme="minorHAnsi" w:hAnsiTheme="minorHAnsi" w:cstheme="minorHAnsi"/>
          <w:sz w:val="24"/>
          <w:szCs w:val="24"/>
        </w:rPr>
        <w:t xml:space="preserve"> en el</w:t>
      </w:r>
      <w:r w:rsidR="004F2099" w:rsidRPr="004F2099">
        <w:rPr>
          <w:rFonts w:asciiTheme="minorHAnsi" w:hAnsiTheme="minorHAnsi" w:cstheme="minorHAnsi"/>
          <w:sz w:val="24"/>
          <w:szCs w:val="24"/>
        </w:rPr>
        <w:t xml:space="preserve"> </w:t>
      </w:r>
      <w:r w:rsidR="004F2099">
        <w:rPr>
          <w:rFonts w:asciiTheme="minorHAnsi" w:hAnsiTheme="minorHAnsi" w:cstheme="minorHAnsi"/>
          <w:sz w:val="24"/>
          <w:szCs w:val="24"/>
        </w:rPr>
        <w:t>h</w:t>
      </w:r>
      <w:r w:rsidR="004F2099" w:rsidRPr="004F2099">
        <w:rPr>
          <w:rFonts w:asciiTheme="minorHAnsi" w:hAnsiTheme="minorHAnsi" w:cstheme="minorHAnsi"/>
          <w:sz w:val="24"/>
          <w:szCs w:val="24"/>
        </w:rPr>
        <w:t>orario de atención</w:t>
      </w:r>
      <w:r w:rsidR="004F2099">
        <w:rPr>
          <w:rFonts w:asciiTheme="minorHAnsi" w:hAnsiTheme="minorHAnsi" w:cstheme="minorHAnsi"/>
          <w:sz w:val="24"/>
          <w:szCs w:val="24"/>
        </w:rPr>
        <w:t xml:space="preserve"> de</w:t>
      </w:r>
      <w:r w:rsidR="004F2099" w:rsidRPr="004F2099">
        <w:rPr>
          <w:rFonts w:asciiTheme="minorHAnsi" w:hAnsiTheme="minorHAnsi" w:cstheme="minorHAnsi"/>
          <w:sz w:val="24"/>
          <w:szCs w:val="24"/>
        </w:rPr>
        <w:t xml:space="preserve"> 8:00 </w:t>
      </w:r>
      <w:r w:rsidR="004F2099">
        <w:rPr>
          <w:rFonts w:asciiTheme="minorHAnsi" w:hAnsiTheme="minorHAnsi" w:cstheme="minorHAnsi"/>
          <w:sz w:val="24"/>
          <w:szCs w:val="24"/>
        </w:rPr>
        <w:t>– 11:00 y de 14:00 -16:00 horas.</w:t>
      </w:r>
    </w:p>
    <w:p w:rsidR="00277FAC" w:rsidRPr="00EC5797" w:rsidRDefault="00277FAC" w:rsidP="00277FAC">
      <w:pPr>
        <w:spacing w:after="0" w:line="240" w:lineRule="auto"/>
        <w:jc w:val="both"/>
        <w:rPr>
          <w:rFonts w:asciiTheme="minorHAnsi" w:hAnsiTheme="minorHAnsi" w:cstheme="minorHAnsi"/>
          <w:sz w:val="24"/>
          <w:szCs w:val="24"/>
        </w:rPr>
      </w:pPr>
    </w:p>
    <w:p w:rsidR="00277FAC" w:rsidRPr="00EC5797" w:rsidRDefault="00277FAC" w:rsidP="00277FAC">
      <w:pPr>
        <w:spacing w:after="0" w:line="240" w:lineRule="auto"/>
        <w:jc w:val="both"/>
        <w:rPr>
          <w:rFonts w:asciiTheme="minorHAnsi" w:hAnsiTheme="minorHAnsi" w:cstheme="minorHAnsi"/>
          <w:sz w:val="24"/>
          <w:szCs w:val="24"/>
        </w:rPr>
      </w:pPr>
      <w:r w:rsidRPr="00277FAC">
        <w:rPr>
          <w:rFonts w:asciiTheme="minorHAnsi" w:hAnsiTheme="minorHAnsi" w:cstheme="minorHAnsi"/>
          <w:b/>
          <w:sz w:val="24"/>
          <w:szCs w:val="24"/>
        </w:rPr>
        <w:t>Sistema PQRDF</w:t>
      </w:r>
      <w:r w:rsidRPr="00EC5797">
        <w:rPr>
          <w:rFonts w:asciiTheme="minorHAnsi" w:hAnsiTheme="minorHAnsi" w:cstheme="minorHAnsi"/>
          <w:sz w:val="24"/>
          <w:szCs w:val="24"/>
        </w:rPr>
        <w:t xml:space="preserve">: </w:t>
      </w:r>
      <w:r w:rsidR="004F2099">
        <w:rPr>
          <w:rFonts w:asciiTheme="minorHAnsi" w:hAnsiTheme="minorHAnsi" w:cstheme="minorHAnsi"/>
          <w:sz w:val="24"/>
          <w:szCs w:val="24"/>
        </w:rPr>
        <w:t>Servicio que permite a los usuarios manifestar sus opiniones</w:t>
      </w:r>
      <w:r w:rsidRPr="00EC5797">
        <w:rPr>
          <w:rFonts w:asciiTheme="minorHAnsi" w:hAnsiTheme="minorHAnsi" w:cstheme="minorHAnsi"/>
          <w:sz w:val="24"/>
          <w:szCs w:val="24"/>
        </w:rPr>
        <w:t xml:space="preserve"> a través de la página web de la </w:t>
      </w:r>
      <w:r w:rsidR="004F2099">
        <w:rPr>
          <w:rFonts w:asciiTheme="minorHAnsi" w:hAnsiTheme="minorHAnsi" w:cstheme="minorHAnsi"/>
          <w:sz w:val="24"/>
          <w:szCs w:val="24"/>
        </w:rPr>
        <w:t xml:space="preserve">Gobernación del Cauca </w:t>
      </w:r>
      <w:hyperlink r:id="rId9" w:history="1">
        <w:r w:rsidR="004F2099" w:rsidRPr="009E62A6">
          <w:rPr>
            <w:rStyle w:val="Hipervnculo"/>
            <w:rFonts w:asciiTheme="minorHAnsi" w:hAnsiTheme="minorHAnsi" w:cstheme="minorHAnsi"/>
            <w:sz w:val="24"/>
            <w:szCs w:val="24"/>
          </w:rPr>
          <w:t>www.cauca.gov.vo</w:t>
        </w:r>
      </w:hyperlink>
      <w:r w:rsidR="004F2099">
        <w:rPr>
          <w:rFonts w:asciiTheme="minorHAnsi" w:hAnsiTheme="minorHAnsi" w:cstheme="minorHAnsi"/>
          <w:sz w:val="24"/>
          <w:szCs w:val="24"/>
        </w:rPr>
        <w:t xml:space="preserve"> y el link</w:t>
      </w:r>
      <w:r w:rsidR="00377E90">
        <w:rPr>
          <w:rFonts w:asciiTheme="minorHAnsi" w:hAnsiTheme="minorHAnsi" w:cstheme="minorHAnsi"/>
          <w:sz w:val="24"/>
          <w:szCs w:val="24"/>
        </w:rPr>
        <w:t xml:space="preserve"> </w:t>
      </w:r>
      <w:r w:rsidR="004F2099">
        <w:rPr>
          <w:rFonts w:asciiTheme="minorHAnsi" w:hAnsiTheme="minorHAnsi" w:cstheme="minorHAnsi"/>
          <w:sz w:val="24"/>
          <w:szCs w:val="24"/>
        </w:rPr>
        <w:t>atención al ciudadano (PQRDF)</w:t>
      </w:r>
    </w:p>
    <w:p w:rsidR="00B6710C" w:rsidRDefault="00B6710C" w:rsidP="00B6710C">
      <w:pPr>
        <w:spacing w:after="0" w:line="240" w:lineRule="auto"/>
        <w:jc w:val="both"/>
        <w:rPr>
          <w:rFonts w:asciiTheme="minorHAnsi" w:hAnsiTheme="minorHAnsi" w:cstheme="minorHAnsi"/>
          <w:sz w:val="24"/>
          <w:szCs w:val="24"/>
        </w:rPr>
      </w:pPr>
    </w:p>
    <w:p w:rsidR="004F2099" w:rsidRPr="00EC5797" w:rsidRDefault="004F2099" w:rsidP="00B6710C">
      <w:pPr>
        <w:spacing w:after="0" w:line="240" w:lineRule="auto"/>
        <w:rPr>
          <w:rFonts w:asciiTheme="minorHAnsi" w:hAnsiTheme="minorHAnsi" w:cstheme="minorHAnsi"/>
          <w:sz w:val="24"/>
          <w:szCs w:val="24"/>
        </w:rPr>
      </w:pPr>
    </w:p>
    <w:p w:rsidR="00376BAD" w:rsidRPr="00EC5797" w:rsidRDefault="00EC5797" w:rsidP="00B6710C">
      <w:pPr>
        <w:spacing w:after="0" w:line="240" w:lineRule="auto"/>
        <w:rPr>
          <w:rFonts w:asciiTheme="minorHAnsi" w:hAnsiTheme="minorHAnsi" w:cstheme="minorHAnsi"/>
          <w:sz w:val="24"/>
          <w:szCs w:val="24"/>
        </w:rPr>
      </w:pPr>
      <w:r>
        <w:rPr>
          <w:rFonts w:asciiTheme="minorHAnsi" w:hAnsiTheme="minorHAnsi" w:cstheme="minorHAnsi"/>
          <w:b/>
          <w:bCs/>
          <w:sz w:val="24"/>
          <w:szCs w:val="24"/>
        </w:rPr>
        <w:t xml:space="preserve">2.  </w:t>
      </w:r>
      <w:r w:rsidR="002B37D2">
        <w:rPr>
          <w:rFonts w:asciiTheme="minorHAnsi" w:hAnsiTheme="minorHAnsi" w:cstheme="minorHAnsi"/>
          <w:b/>
          <w:bCs/>
          <w:sz w:val="24"/>
          <w:szCs w:val="24"/>
        </w:rPr>
        <w:t>INFORME PQRDF MES DE MAYO</w:t>
      </w:r>
    </w:p>
    <w:p w:rsidR="00B6710C" w:rsidRPr="00EC5797" w:rsidRDefault="00B6710C" w:rsidP="00B6710C">
      <w:pPr>
        <w:spacing w:after="0" w:line="240" w:lineRule="auto"/>
        <w:rPr>
          <w:rFonts w:asciiTheme="minorHAnsi" w:hAnsiTheme="minorHAnsi" w:cstheme="minorHAnsi"/>
          <w:sz w:val="24"/>
          <w:szCs w:val="24"/>
        </w:rPr>
      </w:pPr>
    </w:p>
    <w:p w:rsidR="008D1A4C" w:rsidRDefault="008C4B82" w:rsidP="008D1A4C">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Durante el mes de mayo</w:t>
      </w:r>
      <w:r w:rsidR="008D0227">
        <w:rPr>
          <w:rFonts w:asciiTheme="minorHAnsi" w:hAnsiTheme="minorHAnsi" w:cstheme="minorHAnsi"/>
          <w:bCs/>
          <w:sz w:val="24"/>
          <w:szCs w:val="24"/>
        </w:rPr>
        <w:t xml:space="preserve"> </w:t>
      </w:r>
      <w:r w:rsidR="005608A1">
        <w:rPr>
          <w:rFonts w:asciiTheme="minorHAnsi" w:hAnsiTheme="minorHAnsi" w:cstheme="minorHAnsi"/>
          <w:bCs/>
          <w:sz w:val="24"/>
          <w:szCs w:val="24"/>
        </w:rPr>
        <w:t xml:space="preserve"> de 2018</w:t>
      </w:r>
      <w:r w:rsidR="008D1A4C">
        <w:rPr>
          <w:rFonts w:asciiTheme="minorHAnsi" w:hAnsiTheme="minorHAnsi" w:cstheme="minorHAnsi"/>
          <w:bCs/>
          <w:sz w:val="24"/>
          <w:szCs w:val="24"/>
        </w:rPr>
        <w:t xml:space="preserve"> ingresaron a través de los diferentes canales dispuestos por la Gobern</w:t>
      </w:r>
      <w:r w:rsidR="00966BEC">
        <w:rPr>
          <w:rFonts w:asciiTheme="minorHAnsi" w:hAnsiTheme="minorHAnsi" w:cstheme="minorHAnsi"/>
          <w:bCs/>
          <w:sz w:val="24"/>
          <w:szCs w:val="24"/>
        </w:rPr>
        <w:t>ación del Cauca un total de 1</w:t>
      </w:r>
      <w:r>
        <w:rPr>
          <w:rFonts w:asciiTheme="minorHAnsi" w:hAnsiTheme="minorHAnsi" w:cstheme="minorHAnsi"/>
          <w:bCs/>
          <w:sz w:val="24"/>
          <w:szCs w:val="24"/>
        </w:rPr>
        <w:t>617</w:t>
      </w:r>
      <w:r w:rsidR="009F4B68">
        <w:rPr>
          <w:rFonts w:asciiTheme="minorHAnsi" w:hAnsiTheme="minorHAnsi" w:cstheme="minorHAnsi"/>
          <w:bCs/>
          <w:sz w:val="24"/>
          <w:szCs w:val="24"/>
        </w:rPr>
        <w:t xml:space="preserve"> </w:t>
      </w:r>
      <w:r w:rsidR="00D37AEE">
        <w:rPr>
          <w:rFonts w:asciiTheme="minorHAnsi" w:hAnsiTheme="minorHAnsi" w:cstheme="minorHAnsi"/>
          <w:bCs/>
          <w:sz w:val="24"/>
          <w:szCs w:val="24"/>
        </w:rPr>
        <w:t>PQRDF, entre las cuales el mayor porcentaje corresponde a la ventan</w:t>
      </w:r>
      <w:r w:rsidR="001F4E82">
        <w:rPr>
          <w:rFonts w:asciiTheme="minorHAnsi" w:hAnsiTheme="minorHAnsi" w:cstheme="minorHAnsi"/>
          <w:bCs/>
          <w:sz w:val="24"/>
          <w:szCs w:val="24"/>
        </w:rPr>
        <w:t>i</w:t>
      </w:r>
      <w:r w:rsidR="00A66CBF">
        <w:rPr>
          <w:rFonts w:asciiTheme="minorHAnsi" w:hAnsiTheme="minorHAnsi" w:cstheme="minorHAnsi"/>
          <w:bCs/>
          <w:sz w:val="24"/>
          <w:szCs w:val="24"/>
        </w:rPr>
        <w:t>lla única de la entidad en un 74</w:t>
      </w:r>
      <w:r w:rsidR="00D37AEE">
        <w:rPr>
          <w:rFonts w:asciiTheme="minorHAnsi" w:hAnsiTheme="minorHAnsi" w:cstheme="minorHAnsi"/>
          <w:bCs/>
          <w:sz w:val="24"/>
          <w:szCs w:val="24"/>
        </w:rPr>
        <w:t>% seguido</w:t>
      </w:r>
      <w:r w:rsidR="00A66CBF">
        <w:rPr>
          <w:rFonts w:asciiTheme="minorHAnsi" w:hAnsiTheme="minorHAnsi" w:cstheme="minorHAnsi"/>
          <w:bCs/>
          <w:sz w:val="24"/>
          <w:szCs w:val="24"/>
        </w:rPr>
        <w:t xml:space="preserve"> del correo electrónico en un 25</w:t>
      </w:r>
      <w:r w:rsidR="001F4E82">
        <w:rPr>
          <w:rFonts w:asciiTheme="minorHAnsi" w:hAnsiTheme="minorHAnsi" w:cstheme="minorHAnsi"/>
          <w:bCs/>
          <w:sz w:val="24"/>
          <w:szCs w:val="24"/>
        </w:rPr>
        <w:t>%,</w:t>
      </w:r>
      <w:r w:rsidR="00D37AEE">
        <w:rPr>
          <w:rFonts w:asciiTheme="minorHAnsi" w:hAnsiTheme="minorHAnsi" w:cstheme="minorHAnsi"/>
          <w:bCs/>
          <w:sz w:val="24"/>
          <w:szCs w:val="24"/>
        </w:rPr>
        <w:t xml:space="preserve"> lo que evidencia el aumento de este último medio para el tr</w:t>
      </w:r>
      <w:r w:rsidR="00F05088">
        <w:rPr>
          <w:rFonts w:asciiTheme="minorHAnsi" w:hAnsiTheme="minorHAnsi" w:cstheme="minorHAnsi"/>
          <w:bCs/>
          <w:sz w:val="24"/>
          <w:szCs w:val="24"/>
        </w:rPr>
        <w:t xml:space="preserve">ámite de las comunicaciones por </w:t>
      </w:r>
      <w:r w:rsidR="00D37AEE">
        <w:rPr>
          <w:rFonts w:asciiTheme="minorHAnsi" w:hAnsiTheme="minorHAnsi" w:cstheme="minorHAnsi"/>
          <w:bCs/>
          <w:sz w:val="24"/>
          <w:szCs w:val="24"/>
        </w:rPr>
        <w:t>lo</w:t>
      </w:r>
      <w:r w:rsidR="00F05088">
        <w:rPr>
          <w:rFonts w:asciiTheme="minorHAnsi" w:hAnsiTheme="minorHAnsi" w:cstheme="minorHAnsi"/>
          <w:bCs/>
          <w:sz w:val="24"/>
          <w:szCs w:val="24"/>
        </w:rPr>
        <w:t>s</w:t>
      </w:r>
      <w:r w:rsidR="00D37AEE">
        <w:rPr>
          <w:rFonts w:asciiTheme="minorHAnsi" w:hAnsiTheme="minorHAnsi" w:cstheme="minorHAnsi"/>
          <w:bCs/>
          <w:sz w:val="24"/>
          <w:szCs w:val="24"/>
        </w:rPr>
        <w:t xml:space="preserve"> usuarios;  sin embargo, se demuestra la falta utilización del sistema de PQRFD dispuesto en la página web de la entidad, e</w:t>
      </w:r>
      <w:r w:rsidR="00966BEC">
        <w:rPr>
          <w:rFonts w:asciiTheme="minorHAnsi" w:hAnsiTheme="minorHAnsi" w:cstheme="minorHAnsi"/>
          <w:bCs/>
          <w:sz w:val="24"/>
          <w:szCs w:val="24"/>
        </w:rPr>
        <w:t>l cual representa solamente un 1</w:t>
      </w:r>
      <w:r w:rsidR="00D37AEE">
        <w:rPr>
          <w:rFonts w:asciiTheme="minorHAnsi" w:hAnsiTheme="minorHAnsi" w:cstheme="minorHAnsi"/>
          <w:bCs/>
          <w:sz w:val="24"/>
          <w:szCs w:val="24"/>
        </w:rPr>
        <w:t>% y el buzón de sugerencias que no fue utilizado en este mes.</w:t>
      </w:r>
    </w:p>
    <w:p w:rsidR="00517BF5" w:rsidRDefault="00517BF5" w:rsidP="008D1A4C">
      <w:pPr>
        <w:spacing w:after="0" w:line="240" w:lineRule="auto"/>
        <w:jc w:val="both"/>
        <w:rPr>
          <w:rFonts w:asciiTheme="minorHAnsi" w:hAnsiTheme="minorHAnsi" w:cstheme="minorHAnsi"/>
          <w:bCs/>
          <w:sz w:val="24"/>
          <w:szCs w:val="24"/>
        </w:rPr>
      </w:pPr>
    </w:p>
    <w:tbl>
      <w:tblPr>
        <w:tblStyle w:val="Tabladecuadrcula4-nfasis6"/>
        <w:tblW w:w="0" w:type="auto"/>
        <w:tblLook w:val="04A0" w:firstRow="1" w:lastRow="0" w:firstColumn="1" w:lastColumn="0" w:noHBand="0" w:noVBand="1"/>
      </w:tblPr>
      <w:tblGrid>
        <w:gridCol w:w="1730"/>
        <w:gridCol w:w="1918"/>
        <w:gridCol w:w="1879"/>
        <w:gridCol w:w="1774"/>
        <w:gridCol w:w="1527"/>
      </w:tblGrid>
      <w:tr w:rsidR="00517BF5" w:rsidRPr="008D1A4C" w:rsidTr="00681D9A">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301" w:type="dxa"/>
            <w:gridSpan w:val="4"/>
            <w:vAlign w:val="center"/>
          </w:tcPr>
          <w:p w:rsidR="00517BF5" w:rsidRPr="00EC5797" w:rsidRDefault="00517BF5" w:rsidP="00681D9A">
            <w:pPr>
              <w:spacing w:after="0" w:line="240" w:lineRule="auto"/>
              <w:jc w:val="center"/>
              <w:rPr>
                <w:rFonts w:asciiTheme="minorHAnsi" w:hAnsiTheme="minorHAnsi" w:cstheme="minorHAnsi"/>
                <w:bCs w:val="0"/>
                <w:color w:val="auto"/>
                <w:sz w:val="20"/>
                <w:szCs w:val="24"/>
              </w:rPr>
            </w:pPr>
            <w:r w:rsidRPr="008D1A4C">
              <w:rPr>
                <w:rFonts w:asciiTheme="minorHAnsi" w:hAnsiTheme="minorHAnsi" w:cstheme="minorHAnsi"/>
                <w:bCs w:val="0"/>
                <w:color w:val="auto"/>
                <w:sz w:val="24"/>
                <w:szCs w:val="24"/>
              </w:rPr>
              <w:t>CANALES DE RECEPCIÓN</w:t>
            </w:r>
          </w:p>
        </w:tc>
        <w:tc>
          <w:tcPr>
            <w:tcW w:w="1527" w:type="dxa"/>
          </w:tcPr>
          <w:p w:rsidR="00517BF5" w:rsidRPr="008D1A4C" w:rsidRDefault="00517BF5" w:rsidP="00681D9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p>
        </w:tc>
      </w:tr>
      <w:tr w:rsidR="00517BF5" w:rsidRPr="00EC5797" w:rsidTr="00681D9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730" w:type="dxa"/>
            <w:vAlign w:val="center"/>
          </w:tcPr>
          <w:p w:rsidR="00517BF5" w:rsidRPr="00EC5797" w:rsidRDefault="00517BF5" w:rsidP="00681D9A">
            <w:pPr>
              <w:spacing w:after="0" w:line="240" w:lineRule="auto"/>
              <w:jc w:val="center"/>
              <w:rPr>
                <w:rFonts w:asciiTheme="minorHAnsi" w:hAnsiTheme="minorHAnsi" w:cstheme="minorHAnsi"/>
                <w:bCs w:val="0"/>
                <w:sz w:val="20"/>
                <w:szCs w:val="24"/>
              </w:rPr>
            </w:pPr>
            <w:r w:rsidRPr="00EC5797">
              <w:rPr>
                <w:rFonts w:asciiTheme="minorHAnsi" w:hAnsiTheme="minorHAnsi" w:cstheme="minorHAnsi"/>
                <w:bCs w:val="0"/>
                <w:sz w:val="20"/>
                <w:szCs w:val="24"/>
              </w:rPr>
              <w:t>BUZÓN</w:t>
            </w:r>
          </w:p>
        </w:tc>
        <w:tc>
          <w:tcPr>
            <w:tcW w:w="1918" w:type="dxa"/>
            <w:vAlign w:val="center"/>
          </w:tcPr>
          <w:p w:rsidR="00517BF5" w:rsidRPr="00EC5797" w:rsidRDefault="00517BF5" w:rsidP="00681D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4"/>
              </w:rPr>
            </w:pPr>
            <w:r w:rsidRPr="00EC5797">
              <w:rPr>
                <w:rFonts w:asciiTheme="minorHAnsi" w:hAnsiTheme="minorHAnsi" w:cstheme="minorHAnsi"/>
                <w:b/>
                <w:bCs/>
                <w:sz w:val="20"/>
                <w:szCs w:val="24"/>
              </w:rPr>
              <w:t>CORREO ELECTRÓNICO</w:t>
            </w:r>
          </w:p>
        </w:tc>
        <w:tc>
          <w:tcPr>
            <w:tcW w:w="1879" w:type="dxa"/>
            <w:vAlign w:val="center"/>
          </w:tcPr>
          <w:p w:rsidR="00517BF5" w:rsidRPr="00EC5797" w:rsidRDefault="00517BF5" w:rsidP="00681D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4"/>
              </w:rPr>
            </w:pPr>
            <w:r w:rsidRPr="00EC5797">
              <w:rPr>
                <w:rFonts w:asciiTheme="minorHAnsi" w:hAnsiTheme="minorHAnsi" w:cstheme="minorHAnsi"/>
                <w:b/>
                <w:bCs/>
                <w:sz w:val="20"/>
                <w:szCs w:val="24"/>
              </w:rPr>
              <w:t>VENTANILLA ÚNICA</w:t>
            </w:r>
          </w:p>
        </w:tc>
        <w:tc>
          <w:tcPr>
            <w:tcW w:w="1774" w:type="dxa"/>
            <w:vAlign w:val="center"/>
          </w:tcPr>
          <w:p w:rsidR="00517BF5" w:rsidRPr="00EC5797" w:rsidRDefault="00517BF5" w:rsidP="00681D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4"/>
              </w:rPr>
            </w:pPr>
            <w:r w:rsidRPr="00EC5797">
              <w:rPr>
                <w:rFonts w:asciiTheme="minorHAnsi" w:hAnsiTheme="minorHAnsi" w:cstheme="minorHAnsi"/>
                <w:b/>
                <w:bCs/>
                <w:sz w:val="20"/>
                <w:szCs w:val="24"/>
              </w:rPr>
              <w:t>SISTEMA DE PQRFD</w:t>
            </w:r>
          </w:p>
        </w:tc>
        <w:tc>
          <w:tcPr>
            <w:tcW w:w="1527" w:type="dxa"/>
          </w:tcPr>
          <w:p w:rsidR="00517BF5" w:rsidRPr="00EC5797" w:rsidRDefault="00517BF5" w:rsidP="00681D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4"/>
              </w:rPr>
            </w:pPr>
            <w:r>
              <w:rPr>
                <w:rFonts w:asciiTheme="minorHAnsi" w:hAnsiTheme="minorHAnsi" w:cstheme="minorHAnsi"/>
                <w:b/>
                <w:bCs/>
                <w:sz w:val="20"/>
                <w:szCs w:val="24"/>
              </w:rPr>
              <w:t>TOTAL</w:t>
            </w:r>
          </w:p>
        </w:tc>
      </w:tr>
      <w:tr w:rsidR="00517BF5" w:rsidRPr="00EC5797" w:rsidTr="00681D9A">
        <w:trPr>
          <w:trHeight w:val="440"/>
        </w:trPr>
        <w:tc>
          <w:tcPr>
            <w:cnfStyle w:val="001000000000" w:firstRow="0" w:lastRow="0" w:firstColumn="1" w:lastColumn="0" w:oddVBand="0" w:evenVBand="0" w:oddHBand="0" w:evenHBand="0" w:firstRowFirstColumn="0" w:firstRowLastColumn="0" w:lastRowFirstColumn="0" w:lastRowLastColumn="0"/>
            <w:tcW w:w="1730" w:type="dxa"/>
            <w:vAlign w:val="center"/>
          </w:tcPr>
          <w:p w:rsidR="00517BF5" w:rsidRPr="00EC5797" w:rsidRDefault="00517BF5" w:rsidP="00681D9A">
            <w:pPr>
              <w:spacing w:after="0" w:line="240" w:lineRule="auto"/>
              <w:jc w:val="center"/>
              <w:rPr>
                <w:rFonts w:asciiTheme="minorHAnsi" w:hAnsiTheme="minorHAnsi" w:cstheme="minorHAnsi"/>
                <w:b w:val="0"/>
                <w:bCs w:val="0"/>
                <w:sz w:val="20"/>
                <w:szCs w:val="24"/>
              </w:rPr>
            </w:pPr>
            <w:r w:rsidRPr="00EC5797">
              <w:rPr>
                <w:rFonts w:asciiTheme="minorHAnsi" w:hAnsiTheme="minorHAnsi" w:cstheme="minorHAnsi"/>
                <w:b w:val="0"/>
                <w:bCs w:val="0"/>
                <w:szCs w:val="24"/>
              </w:rPr>
              <w:t>0</w:t>
            </w:r>
          </w:p>
        </w:tc>
        <w:tc>
          <w:tcPr>
            <w:tcW w:w="1918" w:type="dxa"/>
            <w:vAlign w:val="center"/>
          </w:tcPr>
          <w:p w:rsidR="00E35A85" w:rsidRPr="00E35A85" w:rsidRDefault="00E35A85" w:rsidP="00E3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411</w:t>
            </w:r>
          </w:p>
        </w:tc>
        <w:tc>
          <w:tcPr>
            <w:tcW w:w="1879" w:type="dxa"/>
            <w:vAlign w:val="center"/>
          </w:tcPr>
          <w:p w:rsidR="00517BF5" w:rsidRPr="00EC5797" w:rsidRDefault="008C4B82" w:rsidP="00681D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4"/>
              </w:rPr>
            </w:pPr>
            <w:r>
              <w:rPr>
                <w:rFonts w:asciiTheme="minorHAnsi" w:hAnsiTheme="minorHAnsi" w:cstheme="minorHAnsi"/>
                <w:bCs/>
                <w:sz w:val="20"/>
                <w:szCs w:val="24"/>
              </w:rPr>
              <w:t>1188</w:t>
            </w:r>
          </w:p>
        </w:tc>
        <w:tc>
          <w:tcPr>
            <w:tcW w:w="1774" w:type="dxa"/>
            <w:vAlign w:val="center"/>
          </w:tcPr>
          <w:p w:rsidR="00517BF5" w:rsidRPr="00EC5797" w:rsidRDefault="00E35A85" w:rsidP="00681D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4"/>
              </w:rPr>
            </w:pPr>
            <w:r>
              <w:rPr>
                <w:rFonts w:asciiTheme="minorHAnsi" w:hAnsiTheme="minorHAnsi" w:cstheme="minorHAnsi"/>
                <w:bCs/>
                <w:szCs w:val="24"/>
              </w:rPr>
              <w:t>18</w:t>
            </w:r>
          </w:p>
        </w:tc>
        <w:tc>
          <w:tcPr>
            <w:tcW w:w="1527" w:type="dxa"/>
            <w:vAlign w:val="center"/>
          </w:tcPr>
          <w:p w:rsidR="00517BF5" w:rsidRPr="00EC5797" w:rsidRDefault="008C4B82" w:rsidP="00681D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1617</w:t>
            </w:r>
          </w:p>
        </w:tc>
      </w:tr>
    </w:tbl>
    <w:p w:rsidR="00517BF5" w:rsidRDefault="00517BF5" w:rsidP="008D1A4C">
      <w:pPr>
        <w:spacing w:after="0" w:line="240" w:lineRule="auto"/>
        <w:jc w:val="both"/>
        <w:rPr>
          <w:rFonts w:asciiTheme="minorHAnsi" w:hAnsiTheme="minorHAnsi" w:cstheme="minorHAnsi"/>
          <w:bCs/>
          <w:sz w:val="24"/>
          <w:szCs w:val="24"/>
        </w:rPr>
      </w:pPr>
    </w:p>
    <w:p w:rsidR="00376BAD" w:rsidRDefault="00376BAD" w:rsidP="00B6710C">
      <w:pPr>
        <w:spacing w:after="0" w:line="240" w:lineRule="auto"/>
        <w:rPr>
          <w:rFonts w:asciiTheme="minorHAnsi" w:hAnsiTheme="minorHAnsi" w:cstheme="minorHAnsi"/>
          <w:b/>
          <w:bCs/>
          <w:sz w:val="24"/>
          <w:szCs w:val="24"/>
        </w:rPr>
      </w:pPr>
    </w:p>
    <w:p w:rsidR="00635746" w:rsidRPr="00635746" w:rsidRDefault="00A66CBF" w:rsidP="00635746">
      <w:pPr>
        <w:spacing w:after="0" w:line="240" w:lineRule="auto"/>
        <w:jc w:val="center"/>
        <w:rPr>
          <w:rFonts w:asciiTheme="minorHAnsi" w:hAnsiTheme="minorHAnsi" w:cstheme="minorHAnsi"/>
          <w:sz w:val="24"/>
        </w:rPr>
      </w:pPr>
      <w:r>
        <w:rPr>
          <w:noProof/>
          <w:lang w:eastAsia="es-CO"/>
        </w:rPr>
        <w:drawing>
          <wp:inline distT="0" distB="0" distL="0" distR="0" wp14:anchorId="0FA9AAD6" wp14:editId="04B0FC9F">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38B2" w:rsidRDefault="004F38B2" w:rsidP="00635746">
      <w:pPr>
        <w:tabs>
          <w:tab w:val="left" w:pos="3405"/>
        </w:tabs>
        <w:jc w:val="both"/>
        <w:rPr>
          <w:rFonts w:cs="Arial"/>
          <w:b/>
          <w:sz w:val="24"/>
        </w:rPr>
      </w:pPr>
    </w:p>
    <w:p w:rsidR="004F38B2" w:rsidRDefault="004F38B2" w:rsidP="00635746">
      <w:pPr>
        <w:tabs>
          <w:tab w:val="left" w:pos="3405"/>
        </w:tabs>
        <w:jc w:val="both"/>
        <w:rPr>
          <w:rFonts w:cs="Arial"/>
          <w:b/>
          <w:sz w:val="24"/>
        </w:rPr>
      </w:pPr>
    </w:p>
    <w:p w:rsidR="004F38B2" w:rsidRDefault="00635746" w:rsidP="005B55BB">
      <w:pPr>
        <w:tabs>
          <w:tab w:val="left" w:pos="3405"/>
        </w:tabs>
        <w:jc w:val="both"/>
        <w:rPr>
          <w:rFonts w:cs="Arial"/>
        </w:rPr>
      </w:pPr>
      <w:r w:rsidRPr="00635746">
        <w:rPr>
          <w:rFonts w:cs="Arial"/>
          <w:b/>
          <w:sz w:val="24"/>
        </w:rPr>
        <w:t>2.1</w:t>
      </w:r>
      <w:r w:rsidR="008166C0">
        <w:rPr>
          <w:rFonts w:cs="Arial"/>
          <w:sz w:val="24"/>
        </w:rPr>
        <w:t xml:space="preserve"> </w:t>
      </w:r>
      <w:r w:rsidRPr="00635746">
        <w:rPr>
          <w:rFonts w:cs="Arial"/>
          <w:b/>
          <w:sz w:val="24"/>
        </w:rPr>
        <w:t xml:space="preserve">Buzón de </w:t>
      </w:r>
      <w:r w:rsidR="004F38B2" w:rsidRPr="00635746">
        <w:rPr>
          <w:rFonts w:cs="Arial"/>
          <w:b/>
          <w:sz w:val="24"/>
        </w:rPr>
        <w:t>Sugerencia</w:t>
      </w:r>
      <w:r w:rsidR="004F38B2">
        <w:rPr>
          <w:rFonts w:cs="Arial"/>
          <w:b/>
          <w:sz w:val="24"/>
        </w:rPr>
        <w:t xml:space="preserve"> </w:t>
      </w:r>
    </w:p>
    <w:p w:rsidR="00635746" w:rsidRPr="004F38B2" w:rsidRDefault="004F38B2" w:rsidP="005B55BB">
      <w:pPr>
        <w:tabs>
          <w:tab w:val="left" w:pos="3405"/>
        </w:tabs>
        <w:jc w:val="both"/>
        <w:rPr>
          <w:rFonts w:cs="Arial"/>
          <w:b/>
          <w:sz w:val="24"/>
        </w:rPr>
      </w:pPr>
      <w:r>
        <w:rPr>
          <w:rFonts w:cs="Arial"/>
        </w:rPr>
        <w:t xml:space="preserve">Al </w:t>
      </w:r>
      <w:r w:rsidR="00635746" w:rsidRPr="00EE476B">
        <w:rPr>
          <w:rFonts w:cs="Arial"/>
        </w:rPr>
        <w:t xml:space="preserve">efectuar la revisión de los buzones de sugerencia existentes en todas las instalaciones de la Gobernación del Cauca no </w:t>
      </w:r>
      <w:r w:rsidR="00635746">
        <w:rPr>
          <w:rFonts w:cs="Arial"/>
        </w:rPr>
        <w:t xml:space="preserve">se evidencia </w:t>
      </w:r>
      <w:r w:rsidR="00635746" w:rsidRPr="00EE476B">
        <w:rPr>
          <w:rFonts w:cs="Arial"/>
        </w:rPr>
        <w:t>peticiones depositadas</w:t>
      </w:r>
      <w:r w:rsidR="00635746">
        <w:rPr>
          <w:rFonts w:cs="Arial"/>
        </w:rPr>
        <w:t>.</w:t>
      </w:r>
      <w:r w:rsidR="00635746" w:rsidRPr="00EE476B">
        <w:rPr>
          <w:rFonts w:cs="Arial"/>
        </w:rPr>
        <w:t xml:space="preserve">               </w:t>
      </w:r>
    </w:p>
    <w:p w:rsidR="00D37AEE" w:rsidRDefault="00D37AEE" w:rsidP="00B6710C">
      <w:pPr>
        <w:spacing w:after="0" w:line="240" w:lineRule="auto"/>
        <w:rPr>
          <w:rFonts w:asciiTheme="minorHAnsi" w:hAnsiTheme="minorHAnsi" w:cstheme="minorHAnsi"/>
          <w:b/>
          <w:bCs/>
          <w:sz w:val="24"/>
          <w:szCs w:val="24"/>
        </w:rPr>
      </w:pPr>
    </w:p>
    <w:p w:rsidR="00840A97" w:rsidRPr="00380AF6" w:rsidRDefault="00D37AEE" w:rsidP="007D7BB1">
      <w:pPr>
        <w:pStyle w:val="Prrafodelista"/>
        <w:spacing w:after="0" w:line="240" w:lineRule="auto"/>
        <w:ind w:left="0"/>
        <w:jc w:val="both"/>
        <w:rPr>
          <w:rFonts w:eastAsia="Calibri" w:cstheme="minorHAnsi"/>
          <w:b/>
          <w:bCs/>
          <w:sz w:val="24"/>
          <w:szCs w:val="24"/>
          <w:lang w:eastAsia="es-CO"/>
        </w:rPr>
      </w:pPr>
      <w:r w:rsidRPr="00380AF6">
        <w:rPr>
          <w:rFonts w:eastAsia="Calibri" w:cstheme="minorHAnsi"/>
          <w:b/>
          <w:bCs/>
          <w:sz w:val="24"/>
          <w:szCs w:val="24"/>
          <w:lang w:eastAsia="es-CO"/>
        </w:rPr>
        <w:t>2.</w:t>
      </w:r>
      <w:r w:rsidR="0047440F">
        <w:rPr>
          <w:rFonts w:eastAsia="Calibri" w:cstheme="minorHAnsi"/>
          <w:b/>
          <w:bCs/>
          <w:sz w:val="24"/>
          <w:szCs w:val="24"/>
          <w:lang w:eastAsia="es-CO"/>
        </w:rPr>
        <w:t>2</w:t>
      </w:r>
      <w:r w:rsidR="00C119F4">
        <w:rPr>
          <w:rFonts w:eastAsia="Calibri" w:cstheme="minorHAnsi"/>
          <w:b/>
          <w:bCs/>
          <w:sz w:val="24"/>
          <w:szCs w:val="24"/>
          <w:lang w:eastAsia="es-CO"/>
        </w:rPr>
        <w:t xml:space="preserve"> </w:t>
      </w:r>
      <w:r w:rsidRPr="00380AF6">
        <w:rPr>
          <w:rFonts w:eastAsia="Calibri" w:cstheme="minorHAnsi"/>
          <w:b/>
          <w:bCs/>
          <w:sz w:val="24"/>
          <w:szCs w:val="24"/>
          <w:lang w:eastAsia="es-CO"/>
        </w:rPr>
        <w:t>S</w:t>
      </w:r>
      <w:r w:rsidR="00BF0955" w:rsidRPr="00380AF6">
        <w:rPr>
          <w:rFonts w:eastAsia="Calibri" w:cstheme="minorHAnsi"/>
          <w:b/>
          <w:bCs/>
          <w:sz w:val="24"/>
          <w:szCs w:val="24"/>
          <w:lang w:eastAsia="es-CO"/>
        </w:rPr>
        <w:t>istema de PQRDF</w:t>
      </w:r>
    </w:p>
    <w:p w:rsidR="00BF0955" w:rsidRPr="00EC5797" w:rsidRDefault="00BF0955" w:rsidP="007D7BB1">
      <w:pPr>
        <w:pStyle w:val="Prrafodelista"/>
        <w:spacing w:after="0" w:line="240" w:lineRule="auto"/>
        <w:ind w:left="0"/>
        <w:jc w:val="both"/>
        <w:rPr>
          <w:rFonts w:cstheme="minorHAnsi"/>
        </w:rPr>
      </w:pPr>
    </w:p>
    <w:p w:rsidR="007D7BB1" w:rsidRPr="00EC5797" w:rsidRDefault="00D37AEE" w:rsidP="007D7BB1">
      <w:pPr>
        <w:pStyle w:val="Prrafodelista"/>
        <w:spacing w:after="0" w:line="240" w:lineRule="auto"/>
        <w:ind w:left="0"/>
        <w:jc w:val="both"/>
        <w:rPr>
          <w:rFonts w:cstheme="minorHAnsi"/>
        </w:rPr>
      </w:pPr>
      <w:r>
        <w:rPr>
          <w:rFonts w:cstheme="minorHAnsi"/>
        </w:rPr>
        <w:t xml:space="preserve">A través del sistema de PQRDF dispuesto </w:t>
      </w:r>
      <w:r w:rsidR="000625C5">
        <w:rPr>
          <w:rFonts w:cstheme="minorHAnsi"/>
        </w:rPr>
        <w:t xml:space="preserve">en la </w:t>
      </w:r>
      <w:r>
        <w:rPr>
          <w:rFonts w:cstheme="minorHAnsi"/>
        </w:rPr>
        <w:t xml:space="preserve">plataforma virtual </w:t>
      </w:r>
      <w:r w:rsidR="000625C5">
        <w:rPr>
          <w:rFonts w:cstheme="minorHAnsi"/>
        </w:rPr>
        <w:t>de</w:t>
      </w:r>
      <w:r>
        <w:rPr>
          <w:rFonts w:cstheme="minorHAnsi"/>
        </w:rPr>
        <w:t xml:space="preserve"> la página web de la Goberna</w:t>
      </w:r>
      <w:r w:rsidR="00A66CBF">
        <w:rPr>
          <w:rFonts w:cstheme="minorHAnsi"/>
        </w:rPr>
        <w:t>ción del Cauca, se recibieron 18</w:t>
      </w:r>
      <w:r>
        <w:rPr>
          <w:rFonts w:cstheme="minorHAnsi"/>
        </w:rPr>
        <w:t xml:space="preserve"> PQRDF entre los cuales el mayor porcentaje corresponde a </w:t>
      </w:r>
      <w:r w:rsidR="00380AF6">
        <w:rPr>
          <w:rFonts w:cstheme="minorHAnsi"/>
        </w:rPr>
        <w:t xml:space="preserve">petición de Información en un </w:t>
      </w:r>
      <w:r w:rsidR="00A90CB1">
        <w:rPr>
          <w:rFonts w:cstheme="minorHAnsi"/>
        </w:rPr>
        <w:t>33.33</w:t>
      </w:r>
      <w:r w:rsidR="00380AF6">
        <w:rPr>
          <w:rFonts w:cstheme="minorHAnsi"/>
        </w:rPr>
        <w:t>%</w:t>
      </w:r>
      <w:r w:rsidR="00FC219C">
        <w:rPr>
          <w:rFonts w:cstheme="minorHAnsi"/>
        </w:rPr>
        <w:t>,</w:t>
      </w:r>
      <w:r w:rsidR="00A90CB1">
        <w:rPr>
          <w:rFonts w:cstheme="minorHAnsi"/>
        </w:rPr>
        <w:t xml:space="preserve"> seguido por queja en un 27.78</w:t>
      </w:r>
      <w:r w:rsidR="00ED2F5E">
        <w:rPr>
          <w:rFonts w:cstheme="minorHAnsi"/>
        </w:rPr>
        <w:t xml:space="preserve">%, </w:t>
      </w:r>
      <w:r w:rsidR="00FC219C">
        <w:rPr>
          <w:rFonts w:cstheme="minorHAnsi"/>
        </w:rPr>
        <w:t>seguido por</w:t>
      </w:r>
      <w:r w:rsidR="003E5AD3">
        <w:rPr>
          <w:rFonts w:cstheme="minorHAnsi"/>
        </w:rPr>
        <w:t xml:space="preserve"> petición de </w:t>
      </w:r>
      <w:r w:rsidR="00ED2F5E">
        <w:rPr>
          <w:rFonts w:cstheme="minorHAnsi"/>
        </w:rPr>
        <w:t>consulta</w:t>
      </w:r>
      <w:r w:rsidR="00A90CB1">
        <w:rPr>
          <w:rFonts w:cstheme="minorHAnsi"/>
        </w:rPr>
        <w:t xml:space="preserve"> en un 16.67</w:t>
      </w:r>
      <w:r w:rsidR="00026B02">
        <w:rPr>
          <w:rFonts w:cstheme="minorHAnsi"/>
        </w:rPr>
        <w:t>%</w:t>
      </w:r>
      <w:r w:rsidR="00151BB8">
        <w:rPr>
          <w:rFonts w:cstheme="minorHAnsi"/>
        </w:rPr>
        <w:t>, al</w:t>
      </w:r>
      <w:r w:rsidR="003E5AD3">
        <w:rPr>
          <w:rFonts w:cstheme="minorHAnsi"/>
        </w:rPr>
        <w:t xml:space="preserve"> igual que </w:t>
      </w:r>
      <w:r w:rsidR="009305BF">
        <w:rPr>
          <w:rFonts w:cstheme="minorHAnsi"/>
        </w:rPr>
        <w:t>reclamo</w:t>
      </w:r>
      <w:r w:rsidR="00151BB8">
        <w:rPr>
          <w:rFonts w:cstheme="minorHAnsi"/>
        </w:rPr>
        <w:t xml:space="preserve"> en un 11.11%,seguido de petición de documento en un 5.56% seguido de sugerencia y elogio en un 5.56</w:t>
      </w:r>
      <w:r w:rsidR="003E5AD3">
        <w:rPr>
          <w:rFonts w:cstheme="minorHAnsi"/>
        </w:rPr>
        <w:t>%,</w:t>
      </w:r>
      <w:r w:rsidR="00026B02">
        <w:rPr>
          <w:rFonts w:cstheme="minorHAnsi"/>
        </w:rPr>
        <w:t xml:space="preserve"> No se evidencian felicitaciones</w:t>
      </w:r>
      <w:r w:rsidR="003E5AD3">
        <w:rPr>
          <w:rFonts w:cstheme="minorHAnsi"/>
        </w:rPr>
        <w:t xml:space="preserve">, </w:t>
      </w:r>
      <w:r w:rsidR="009305BF">
        <w:rPr>
          <w:rFonts w:cstheme="minorHAnsi"/>
        </w:rPr>
        <w:t xml:space="preserve">denuncias </w:t>
      </w:r>
      <w:r w:rsidR="00026B02">
        <w:rPr>
          <w:rFonts w:cstheme="minorHAnsi"/>
        </w:rPr>
        <w:t>para este mes.</w:t>
      </w:r>
      <w:r w:rsidR="005169B1">
        <w:rPr>
          <w:rFonts w:cstheme="minorHAnsi"/>
        </w:rPr>
        <w:t xml:space="preserve">  </w:t>
      </w:r>
      <w:r w:rsidR="003E5AD3">
        <w:rPr>
          <w:rFonts w:cstheme="minorHAnsi"/>
        </w:rPr>
        <w:t>E</w:t>
      </w:r>
      <w:r w:rsidR="00151BB8">
        <w:rPr>
          <w:rFonts w:cstheme="minorHAnsi"/>
        </w:rPr>
        <w:t xml:space="preserve">n el mes de mayo </w:t>
      </w:r>
      <w:r w:rsidR="00026B02">
        <w:rPr>
          <w:rFonts w:cstheme="minorHAnsi"/>
        </w:rPr>
        <w:t xml:space="preserve">se dio respuesta a la totalidad de las PQRDF y </w:t>
      </w:r>
      <w:r w:rsidR="00151BB8">
        <w:rPr>
          <w:rFonts w:cstheme="minorHAnsi"/>
        </w:rPr>
        <w:t>quedaron 9</w:t>
      </w:r>
      <w:r w:rsidR="005E5796">
        <w:rPr>
          <w:rFonts w:cstheme="minorHAnsi"/>
        </w:rPr>
        <w:t xml:space="preserve"> so</w:t>
      </w:r>
      <w:r w:rsidR="00026B02">
        <w:rPr>
          <w:rFonts w:cstheme="minorHAnsi"/>
        </w:rPr>
        <w:t>licitud</w:t>
      </w:r>
      <w:r w:rsidR="001E183B">
        <w:rPr>
          <w:rFonts w:cstheme="minorHAnsi"/>
        </w:rPr>
        <w:t>es</w:t>
      </w:r>
      <w:r w:rsidR="00026B02">
        <w:rPr>
          <w:rFonts w:cstheme="minorHAnsi"/>
        </w:rPr>
        <w:t xml:space="preserve"> pendiente</w:t>
      </w:r>
      <w:r w:rsidR="001E183B">
        <w:rPr>
          <w:rFonts w:cstheme="minorHAnsi"/>
        </w:rPr>
        <w:t>s</w:t>
      </w:r>
      <w:r w:rsidR="00151BB8">
        <w:rPr>
          <w:rFonts w:cstheme="minorHAnsi"/>
        </w:rPr>
        <w:t>.</w:t>
      </w:r>
      <w:r w:rsidR="00026B02">
        <w:rPr>
          <w:rFonts w:cstheme="minorHAnsi"/>
        </w:rPr>
        <w:t xml:space="preserve"> </w:t>
      </w:r>
    </w:p>
    <w:tbl>
      <w:tblPr>
        <w:tblStyle w:val="Tabladecuadrcula4-nfasis6"/>
        <w:tblpPr w:leftFromText="141" w:rightFromText="141" w:vertAnchor="text" w:horzAnchor="margin" w:tblpXSpec="center" w:tblpY="120"/>
        <w:tblW w:w="8828" w:type="dxa"/>
        <w:tblLook w:val="04A0" w:firstRow="1" w:lastRow="0" w:firstColumn="1" w:lastColumn="0" w:noHBand="0" w:noVBand="1"/>
      </w:tblPr>
      <w:tblGrid>
        <w:gridCol w:w="2545"/>
        <w:gridCol w:w="1570"/>
        <w:gridCol w:w="1571"/>
        <w:gridCol w:w="1571"/>
        <w:gridCol w:w="1571"/>
      </w:tblGrid>
      <w:tr w:rsidR="007D7BB1" w:rsidRPr="00EC5797" w:rsidTr="00C4352A">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828" w:type="dxa"/>
            <w:gridSpan w:val="5"/>
            <w:vAlign w:val="center"/>
          </w:tcPr>
          <w:p w:rsidR="007D7BB1" w:rsidRDefault="007D7BB1" w:rsidP="007D7BB1">
            <w:pPr>
              <w:pStyle w:val="Prrafodelista"/>
              <w:spacing w:after="0" w:line="240" w:lineRule="auto"/>
              <w:ind w:left="0"/>
              <w:jc w:val="center"/>
              <w:rPr>
                <w:rFonts w:cstheme="minorHAnsi"/>
              </w:rPr>
            </w:pPr>
            <w:r>
              <w:rPr>
                <w:rFonts w:cstheme="minorHAnsi"/>
                <w:color w:val="auto"/>
              </w:rPr>
              <w:t>SISTEMA</w:t>
            </w:r>
            <w:r w:rsidRPr="00EC5797">
              <w:rPr>
                <w:rFonts w:cstheme="minorHAnsi"/>
                <w:color w:val="auto"/>
              </w:rPr>
              <w:t xml:space="preserve"> PQR</w:t>
            </w:r>
            <w:r>
              <w:rPr>
                <w:rFonts w:cstheme="minorHAnsi"/>
                <w:color w:val="auto"/>
              </w:rPr>
              <w:t>DF</w:t>
            </w:r>
          </w:p>
        </w:tc>
      </w:tr>
      <w:tr w:rsidR="007D7BB1" w:rsidRPr="00EC5797" w:rsidTr="007D7BB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45" w:type="dxa"/>
            <w:vAlign w:val="center"/>
          </w:tcPr>
          <w:p w:rsidR="007D7BB1" w:rsidRPr="00EC5797" w:rsidRDefault="007D7BB1" w:rsidP="007D7BB1">
            <w:pPr>
              <w:spacing w:after="0" w:line="240" w:lineRule="auto"/>
              <w:jc w:val="center"/>
              <w:rPr>
                <w:rFonts w:asciiTheme="minorHAnsi" w:hAnsiTheme="minorHAnsi" w:cstheme="minorHAnsi"/>
                <w:bCs w:val="0"/>
                <w:lang w:eastAsia="es-CO"/>
              </w:rPr>
            </w:pPr>
            <w:r w:rsidRPr="00EC5797">
              <w:rPr>
                <w:rFonts w:asciiTheme="minorHAnsi" w:hAnsiTheme="minorHAnsi" w:cstheme="minorHAnsi"/>
                <w:bCs w:val="0"/>
              </w:rPr>
              <w:t>PQRDF</w:t>
            </w:r>
          </w:p>
        </w:tc>
        <w:tc>
          <w:tcPr>
            <w:tcW w:w="1570" w:type="dxa"/>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EC5797">
              <w:rPr>
                <w:rFonts w:asciiTheme="minorHAnsi" w:hAnsiTheme="minorHAnsi" w:cstheme="minorHAnsi"/>
                <w:b/>
                <w:bCs/>
              </w:rPr>
              <w:t>CANTIDAD</w:t>
            </w:r>
          </w:p>
        </w:tc>
        <w:tc>
          <w:tcPr>
            <w:tcW w:w="1571" w:type="dxa"/>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EC5797">
              <w:rPr>
                <w:rFonts w:asciiTheme="minorHAnsi" w:hAnsiTheme="minorHAnsi" w:cstheme="minorHAnsi"/>
                <w:b/>
                <w:bCs/>
              </w:rPr>
              <w:t>PORCENTAJE</w:t>
            </w:r>
          </w:p>
        </w:tc>
        <w:tc>
          <w:tcPr>
            <w:tcW w:w="1571" w:type="dxa"/>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VENCIDAS</w:t>
            </w:r>
          </w:p>
        </w:tc>
        <w:tc>
          <w:tcPr>
            <w:tcW w:w="1571" w:type="dxa"/>
            <w:vAlign w:val="center"/>
          </w:tcPr>
          <w:p w:rsidR="007D7BB1"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ATENDIDAS</w:t>
            </w:r>
          </w:p>
        </w:tc>
      </w:tr>
      <w:tr w:rsidR="007D7BB1" w:rsidRPr="00EC5797" w:rsidTr="007D7BB1">
        <w:trPr>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hideMark/>
          </w:tcPr>
          <w:p w:rsidR="007D7BB1" w:rsidRPr="00EC5797" w:rsidRDefault="007D7BB1" w:rsidP="007D7BB1">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Denuncia</w:t>
            </w:r>
          </w:p>
        </w:tc>
        <w:tc>
          <w:tcPr>
            <w:tcW w:w="1570" w:type="dxa"/>
            <w:shd w:val="clear" w:color="auto" w:fill="auto"/>
            <w:vAlign w:val="center"/>
            <w:hideMark/>
          </w:tcPr>
          <w:p w:rsidR="007D7BB1" w:rsidRPr="00EC5797" w:rsidRDefault="00ED2F5E"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0</w:t>
            </w:r>
          </w:p>
        </w:tc>
        <w:tc>
          <w:tcPr>
            <w:tcW w:w="1571" w:type="dxa"/>
            <w:shd w:val="clear" w:color="auto" w:fill="auto"/>
            <w:vAlign w:val="center"/>
            <w:hideMark/>
          </w:tcPr>
          <w:p w:rsidR="007D7BB1" w:rsidRPr="00EC5797" w:rsidRDefault="00ED2F5E" w:rsidP="00CB4B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0</w:t>
            </w:r>
            <w:r w:rsidR="00CB4B2C">
              <w:rPr>
                <w:rFonts w:asciiTheme="minorHAnsi" w:hAnsiTheme="minorHAnsi" w:cstheme="minorHAnsi"/>
                <w:color w:val="000000"/>
              </w:rPr>
              <w:t>%</w:t>
            </w:r>
          </w:p>
        </w:tc>
        <w:tc>
          <w:tcPr>
            <w:tcW w:w="1571" w:type="dxa"/>
            <w:vMerge w:val="restart"/>
            <w:shd w:val="clear" w:color="auto" w:fill="auto"/>
            <w:vAlign w:val="center"/>
          </w:tcPr>
          <w:p w:rsidR="007D7BB1" w:rsidRPr="00EC5797" w:rsidRDefault="00102E8C"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50%</w:t>
            </w:r>
          </w:p>
        </w:tc>
        <w:tc>
          <w:tcPr>
            <w:tcW w:w="1571" w:type="dxa"/>
            <w:vMerge w:val="restart"/>
            <w:shd w:val="clear" w:color="auto" w:fill="auto"/>
            <w:vAlign w:val="center"/>
          </w:tcPr>
          <w:p w:rsidR="007D7BB1" w:rsidRPr="00EC5797" w:rsidRDefault="00102E8C"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50%</w:t>
            </w:r>
          </w:p>
        </w:tc>
      </w:tr>
      <w:tr w:rsidR="007D7BB1" w:rsidRPr="00EC5797" w:rsidTr="007D7BB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tcPr>
          <w:p w:rsidR="007D7BB1" w:rsidRPr="00EC5797" w:rsidRDefault="007D7BB1" w:rsidP="007D7BB1">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Felicitación</w:t>
            </w:r>
          </w:p>
        </w:tc>
        <w:tc>
          <w:tcPr>
            <w:tcW w:w="1570" w:type="dxa"/>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C5797">
              <w:rPr>
                <w:rFonts w:asciiTheme="minorHAnsi" w:hAnsiTheme="minorHAnsi" w:cstheme="minorHAnsi"/>
                <w:color w:val="000000"/>
              </w:rPr>
              <w:t>0</w:t>
            </w:r>
          </w:p>
        </w:tc>
        <w:tc>
          <w:tcPr>
            <w:tcW w:w="1571" w:type="dxa"/>
            <w:shd w:val="clear" w:color="auto" w:fill="auto"/>
            <w:vAlign w:val="center"/>
          </w:tcPr>
          <w:p w:rsidR="007D7BB1" w:rsidRPr="00EC5797" w:rsidRDefault="007D7BB1" w:rsidP="00CB4B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C5797">
              <w:rPr>
                <w:rFonts w:asciiTheme="minorHAnsi" w:hAnsiTheme="minorHAnsi" w:cstheme="minorHAnsi"/>
                <w:color w:val="000000"/>
              </w:rPr>
              <w:t>0 %</w:t>
            </w:r>
          </w:p>
        </w:tc>
        <w:tc>
          <w:tcPr>
            <w:tcW w:w="1571" w:type="dxa"/>
            <w:vMerge/>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571" w:type="dxa"/>
            <w:vMerge/>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7D7BB1" w:rsidRPr="00EC5797" w:rsidTr="007D7BB1">
        <w:trPr>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hideMark/>
          </w:tcPr>
          <w:p w:rsidR="007D7BB1" w:rsidRPr="00EC5797" w:rsidRDefault="007D7BB1" w:rsidP="007D7BB1">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consulta</w:t>
            </w:r>
          </w:p>
        </w:tc>
        <w:tc>
          <w:tcPr>
            <w:tcW w:w="1570" w:type="dxa"/>
            <w:shd w:val="clear" w:color="auto" w:fill="auto"/>
            <w:vAlign w:val="center"/>
            <w:hideMark/>
          </w:tcPr>
          <w:p w:rsidR="007D7BB1" w:rsidRPr="00EC5797" w:rsidRDefault="002A08AB"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3</w:t>
            </w:r>
          </w:p>
        </w:tc>
        <w:tc>
          <w:tcPr>
            <w:tcW w:w="1571" w:type="dxa"/>
            <w:shd w:val="clear" w:color="auto" w:fill="auto"/>
            <w:vAlign w:val="center"/>
            <w:hideMark/>
          </w:tcPr>
          <w:p w:rsidR="007D7BB1" w:rsidRPr="00EC5797" w:rsidRDefault="00E35A85" w:rsidP="00CB4B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16.</w:t>
            </w:r>
            <w:r w:rsidR="002A08AB">
              <w:rPr>
                <w:rFonts w:asciiTheme="minorHAnsi" w:hAnsiTheme="minorHAnsi" w:cstheme="minorHAnsi"/>
                <w:color w:val="000000"/>
              </w:rPr>
              <w:t>67%</w:t>
            </w:r>
          </w:p>
        </w:tc>
        <w:tc>
          <w:tcPr>
            <w:tcW w:w="1571" w:type="dxa"/>
            <w:vMerge/>
            <w:shd w:val="clear" w:color="auto" w:fill="auto"/>
            <w:vAlign w:val="center"/>
          </w:tcPr>
          <w:p w:rsidR="007D7BB1" w:rsidRPr="00EC5797"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571" w:type="dxa"/>
            <w:vMerge/>
            <w:shd w:val="clear" w:color="auto" w:fill="auto"/>
            <w:vAlign w:val="center"/>
          </w:tcPr>
          <w:p w:rsidR="007D7BB1" w:rsidRPr="00EC5797"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7D7BB1" w:rsidRPr="00EC5797" w:rsidTr="007D7BB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hideMark/>
          </w:tcPr>
          <w:p w:rsidR="007D7BB1" w:rsidRPr="00EC5797" w:rsidRDefault="007D7BB1" w:rsidP="007D7BB1">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documento</w:t>
            </w:r>
          </w:p>
        </w:tc>
        <w:tc>
          <w:tcPr>
            <w:tcW w:w="1570" w:type="dxa"/>
            <w:shd w:val="clear" w:color="auto" w:fill="auto"/>
            <w:vAlign w:val="center"/>
            <w:hideMark/>
          </w:tcPr>
          <w:p w:rsidR="007D7BB1" w:rsidRPr="00EC5797" w:rsidRDefault="00ED2F5E"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1</w:t>
            </w:r>
          </w:p>
        </w:tc>
        <w:tc>
          <w:tcPr>
            <w:tcW w:w="1571" w:type="dxa"/>
            <w:shd w:val="clear" w:color="auto" w:fill="auto"/>
            <w:vAlign w:val="center"/>
            <w:hideMark/>
          </w:tcPr>
          <w:p w:rsidR="007D7BB1" w:rsidRPr="00EC5797" w:rsidRDefault="002A08AB" w:rsidP="00CB4B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5.56%</w:t>
            </w:r>
          </w:p>
        </w:tc>
        <w:tc>
          <w:tcPr>
            <w:tcW w:w="1571" w:type="dxa"/>
            <w:vMerge/>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571" w:type="dxa"/>
            <w:vMerge/>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7D7BB1" w:rsidRPr="00EC5797" w:rsidTr="007D7BB1">
        <w:trPr>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hideMark/>
          </w:tcPr>
          <w:p w:rsidR="007D7BB1" w:rsidRPr="00EC5797" w:rsidRDefault="007D7BB1" w:rsidP="007D7BB1">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Información</w:t>
            </w:r>
          </w:p>
        </w:tc>
        <w:tc>
          <w:tcPr>
            <w:tcW w:w="1570" w:type="dxa"/>
            <w:shd w:val="clear" w:color="auto" w:fill="auto"/>
            <w:vAlign w:val="center"/>
            <w:hideMark/>
          </w:tcPr>
          <w:p w:rsidR="007D7BB1" w:rsidRPr="00EC5797" w:rsidRDefault="002A08AB"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6</w:t>
            </w:r>
          </w:p>
        </w:tc>
        <w:tc>
          <w:tcPr>
            <w:tcW w:w="1571" w:type="dxa"/>
            <w:shd w:val="clear" w:color="auto" w:fill="auto"/>
            <w:vAlign w:val="center"/>
            <w:hideMark/>
          </w:tcPr>
          <w:p w:rsidR="007D7BB1" w:rsidRPr="00EC5797" w:rsidRDefault="002A08AB" w:rsidP="00CB4B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33.33%</w:t>
            </w:r>
          </w:p>
        </w:tc>
        <w:tc>
          <w:tcPr>
            <w:tcW w:w="1571" w:type="dxa"/>
            <w:vMerge/>
            <w:shd w:val="clear" w:color="auto" w:fill="auto"/>
            <w:vAlign w:val="center"/>
          </w:tcPr>
          <w:p w:rsidR="007D7BB1" w:rsidRPr="00EC5797"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571" w:type="dxa"/>
            <w:vMerge/>
            <w:shd w:val="clear" w:color="auto" w:fill="auto"/>
            <w:vAlign w:val="center"/>
          </w:tcPr>
          <w:p w:rsidR="007D7BB1" w:rsidRPr="00EC5797"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7D7BB1" w:rsidRPr="00EC5797" w:rsidTr="007D7BB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hideMark/>
          </w:tcPr>
          <w:p w:rsidR="007D7BB1" w:rsidRPr="00EC5797" w:rsidRDefault="007D7BB1" w:rsidP="007D7BB1">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Queja</w:t>
            </w:r>
          </w:p>
        </w:tc>
        <w:tc>
          <w:tcPr>
            <w:tcW w:w="1570" w:type="dxa"/>
            <w:shd w:val="clear" w:color="auto" w:fill="auto"/>
            <w:vAlign w:val="center"/>
            <w:hideMark/>
          </w:tcPr>
          <w:p w:rsidR="007D7BB1" w:rsidRPr="00EC5797" w:rsidRDefault="002A08AB"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w:t>
            </w:r>
          </w:p>
        </w:tc>
        <w:tc>
          <w:tcPr>
            <w:tcW w:w="1571" w:type="dxa"/>
            <w:shd w:val="clear" w:color="auto" w:fill="auto"/>
            <w:vAlign w:val="center"/>
            <w:hideMark/>
          </w:tcPr>
          <w:p w:rsidR="007D7BB1" w:rsidRPr="00EC5797" w:rsidRDefault="002A08AB" w:rsidP="00CB4B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27.78%</w:t>
            </w:r>
          </w:p>
        </w:tc>
        <w:tc>
          <w:tcPr>
            <w:tcW w:w="1571" w:type="dxa"/>
            <w:vMerge/>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571" w:type="dxa"/>
            <w:vMerge/>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7D7BB1" w:rsidRPr="00EC5797" w:rsidTr="007D7BB1">
        <w:trPr>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hideMark/>
          </w:tcPr>
          <w:p w:rsidR="007D7BB1" w:rsidRPr="00EC5797" w:rsidRDefault="007D7BB1" w:rsidP="007D7BB1">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Reclamo</w:t>
            </w:r>
          </w:p>
        </w:tc>
        <w:tc>
          <w:tcPr>
            <w:tcW w:w="1570" w:type="dxa"/>
            <w:shd w:val="clear" w:color="auto" w:fill="auto"/>
            <w:vAlign w:val="center"/>
            <w:hideMark/>
          </w:tcPr>
          <w:p w:rsidR="007D7BB1" w:rsidRPr="00EC5797" w:rsidRDefault="002A08AB"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w:t>
            </w:r>
          </w:p>
        </w:tc>
        <w:tc>
          <w:tcPr>
            <w:tcW w:w="1571" w:type="dxa"/>
            <w:shd w:val="clear" w:color="auto" w:fill="auto"/>
            <w:vAlign w:val="center"/>
            <w:hideMark/>
          </w:tcPr>
          <w:p w:rsidR="007D7BB1" w:rsidRPr="00EC5797" w:rsidRDefault="002A08AB" w:rsidP="00CB4B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11.11%</w:t>
            </w:r>
          </w:p>
        </w:tc>
        <w:tc>
          <w:tcPr>
            <w:tcW w:w="1571" w:type="dxa"/>
            <w:vMerge/>
            <w:shd w:val="clear" w:color="auto" w:fill="auto"/>
            <w:vAlign w:val="center"/>
          </w:tcPr>
          <w:p w:rsidR="007D7BB1" w:rsidRPr="00EC5797"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571" w:type="dxa"/>
            <w:vMerge/>
            <w:shd w:val="clear" w:color="auto" w:fill="auto"/>
            <w:vAlign w:val="center"/>
          </w:tcPr>
          <w:p w:rsidR="007D7BB1" w:rsidRPr="00EC5797"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7D7BB1" w:rsidRPr="00EC5797" w:rsidTr="007D7BB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hideMark/>
          </w:tcPr>
          <w:p w:rsidR="007D7BB1" w:rsidRPr="00EC5797" w:rsidRDefault="007D7BB1" w:rsidP="007D7BB1">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Sugerencia y elogio</w:t>
            </w:r>
          </w:p>
        </w:tc>
        <w:tc>
          <w:tcPr>
            <w:tcW w:w="1570" w:type="dxa"/>
            <w:shd w:val="clear" w:color="auto" w:fill="auto"/>
            <w:vAlign w:val="center"/>
            <w:hideMark/>
          </w:tcPr>
          <w:p w:rsidR="007D7BB1" w:rsidRPr="00EC5797" w:rsidRDefault="00ED2F5E"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1</w:t>
            </w:r>
          </w:p>
        </w:tc>
        <w:tc>
          <w:tcPr>
            <w:tcW w:w="1571" w:type="dxa"/>
            <w:shd w:val="clear" w:color="auto" w:fill="auto"/>
            <w:vAlign w:val="center"/>
            <w:hideMark/>
          </w:tcPr>
          <w:p w:rsidR="007D7BB1" w:rsidRPr="00EC5797" w:rsidRDefault="002A08AB" w:rsidP="00CB4B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5.56%</w:t>
            </w:r>
          </w:p>
        </w:tc>
        <w:tc>
          <w:tcPr>
            <w:tcW w:w="1571" w:type="dxa"/>
            <w:vMerge/>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571" w:type="dxa"/>
            <w:vMerge/>
            <w:shd w:val="clear" w:color="auto" w:fill="auto"/>
            <w:vAlign w:val="center"/>
          </w:tcPr>
          <w:p w:rsidR="007D7BB1" w:rsidRPr="00EC5797" w:rsidRDefault="007D7BB1" w:rsidP="007D7B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7D7BB1" w:rsidRPr="00EC5797" w:rsidTr="007D7BB1">
        <w:trPr>
          <w:trHeight w:val="338"/>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vAlign w:val="center"/>
            <w:hideMark/>
          </w:tcPr>
          <w:p w:rsidR="007D7BB1" w:rsidRPr="007D7BB1" w:rsidRDefault="007D7BB1" w:rsidP="007D7BB1">
            <w:pPr>
              <w:spacing w:after="0" w:line="240" w:lineRule="auto"/>
              <w:rPr>
                <w:rFonts w:asciiTheme="minorHAnsi" w:hAnsiTheme="minorHAnsi" w:cstheme="minorHAnsi"/>
                <w:bCs w:val="0"/>
                <w:color w:val="000000"/>
              </w:rPr>
            </w:pPr>
            <w:r w:rsidRPr="007D7BB1">
              <w:rPr>
                <w:rFonts w:asciiTheme="minorHAnsi" w:hAnsiTheme="minorHAnsi" w:cstheme="minorHAnsi"/>
                <w:bCs w:val="0"/>
                <w:color w:val="000000"/>
              </w:rPr>
              <w:t>TOTAL</w:t>
            </w:r>
          </w:p>
        </w:tc>
        <w:tc>
          <w:tcPr>
            <w:tcW w:w="1570" w:type="dxa"/>
            <w:shd w:val="clear" w:color="auto" w:fill="auto"/>
            <w:vAlign w:val="center"/>
            <w:hideMark/>
          </w:tcPr>
          <w:p w:rsidR="007D7BB1" w:rsidRPr="007D7BB1" w:rsidRDefault="002A08AB"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Pr>
                <w:rFonts w:asciiTheme="minorHAnsi" w:hAnsiTheme="minorHAnsi" w:cstheme="minorHAnsi"/>
                <w:b/>
                <w:bCs/>
                <w:color w:val="000000"/>
              </w:rPr>
              <w:t>18</w:t>
            </w:r>
          </w:p>
        </w:tc>
        <w:tc>
          <w:tcPr>
            <w:tcW w:w="1571" w:type="dxa"/>
            <w:shd w:val="clear" w:color="auto" w:fill="auto"/>
            <w:vAlign w:val="center"/>
            <w:hideMark/>
          </w:tcPr>
          <w:p w:rsidR="007D7BB1" w:rsidRPr="00EC5797"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rPr>
            </w:pPr>
            <w:r w:rsidRPr="00EC5797">
              <w:rPr>
                <w:rFonts w:asciiTheme="minorHAnsi" w:hAnsiTheme="minorHAnsi" w:cstheme="minorHAnsi"/>
                <w:bCs/>
                <w:color w:val="000000"/>
              </w:rPr>
              <w:t>100%</w:t>
            </w:r>
          </w:p>
        </w:tc>
        <w:tc>
          <w:tcPr>
            <w:tcW w:w="1571" w:type="dxa"/>
            <w:vMerge/>
            <w:shd w:val="clear" w:color="auto" w:fill="auto"/>
            <w:vAlign w:val="center"/>
          </w:tcPr>
          <w:p w:rsidR="007D7BB1" w:rsidRPr="007D7BB1"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571" w:type="dxa"/>
            <w:vMerge/>
            <w:shd w:val="clear" w:color="auto" w:fill="auto"/>
            <w:vAlign w:val="center"/>
          </w:tcPr>
          <w:p w:rsidR="007D7BB1" w:rsidRPr="007D7BB1" w:rsidRDefault="007D7BB1" w:rsidP="007D7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rsidR="0071715A" w:rsidRDefault="0071715A" w:rsidP="0071715A">
      <w:pPr>
        <w:spacing w:after="0" w:line="240" w:lineRule="auto"/>
        <w:rPr>
          <w:rFonts w:asciiTheme="minorHAnsi" w:hAnsiTheme="minorHAnsi" w:cstheme="minorHAnsi"/>
          <w:b/>
          <w:bCs/>
          <w:sz w:val="24"/>
          <w:szCs w:val="24"/>
        </w:rPr>
      </w:pPr>
    </w:p>
    <w:p w:rsidR="001F4E82" w:rsidRDefault="004F38B2" w:rsidP="0071715A">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0071715A">
        <w:rPr>
          <w:noProof/>
          <w:lang w:eastAsia="es-CO"/>
        </w:rPr>
        <w:drawing>
          <wp:inline distT="0" distB="0" distL="0" distR="0" wp14:anchorId="6B0A8F85" wp14:editId="6AC311F2">
            <wp:extent cx="5231130" cy="2949575"/>
            <wp:effectExtent l="0" t="0" r="7620" b="317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38B2" w:rsidRDefault="004F38B2" w:rsidP="000625C5">
      <w:pPr>
        <w:pStyle w:val="Prrafodelista"/>
        <w:spacing w:after="0" w:line="240" w:lineRule="auto"/>
        <w:ind w:left="0"/>
        <w:jc w:val="both"/>
        <w:rPr>
          <w:rFonts w:cstheme="minorHAnsi"/>
          <w:b/>
          <w:sz w:val="24"/>
        </w:rPr>
      </w:pPr>
    </w:p>
    <w:p w:rsidR="004F38B2" w:rsidRDefault="004F38B2" w:rsidP="000625C5">
      <w:pPr>
        <w:pStyle w:val="Prrafodelista"/>
        <w:spacing w:after="0" w:line="240" w:lineRule="auto"/>
        <w:ind w:left="0"/>
        <w:jc w:val="both"/>
        <w:rPr>
          <w:rFonts w:cstheme="minorHAnsi"/>
          <w:b/>
          <w:sz w:val="24"/>
        </w:rPr>
      </w:pPr>
    </w:p>
    <w:p w:rsidR="004F38B2" w:rsidRDefault="004F38B2" w:rsidP="000625C5">
      <w:pPr>
        <w:pStyle w:val="Prrafodelista"/>
        <w:spacing w:after="0" w:line="240" w:lineRule="auto"/>
        <w:ind w:left="0"/>
        <w:jc w:val="both"/>
        <w:rPr>
          <w:rFonts w:cstheme="minorHAnsi"/>
          <w:b/>
          <w:sz w:val="24"/>
        </w:rPr>
      </w:pPr>
    </w:p>
    <w:p w:rsidR="00840A97" w:rsidRPr="005608A1" w:rsidRDefault="000625C5" w:rsidP="000625C5">
      <w:pPr>
        <w:pStyle w:val="Prrafodelista"/>
        <w:spacing w:after="0" w:line="240" w:lineRule="auto"/>
        <w:ind w:left="0"/>
        <w:jc w:val="both"/>
        <w:rPr>
          <w:rFonts w:cstheme="minorHAnsi"/>
          <w:b/>
          <w:sz w:val="24"/>
        </w:rPr>
      </w:pPr>
      <w:r w:rsidRPr="000625C5">
        <w:rPr>
          <w:rFonts w:cstheme="minorHAnsi"/>
          <w:b/>
          <w:sz w:val="24"/>
        </w:rPr>
        <w:t>2.</w:t>
      </w:r>
      <w:r w:rsidR="0047440F">
        <w:rPr>
          <w:rFonts w:cstheme="minorHAnsi"/>
          <w:b/>
          <w:sz w:val="24"/>
        </w:rPr>
        <w:t>3</w:t>
      </w:r>
      <w:r w:rsidR="000E7744">
        <w:rPr>
          <w:rFonts w:cstheme="minorHAnsi"/>
          <w:b/>
          <w:sz w:val="24"/>
        </w:rPr>
        <w:t xml:space="preserve">. </w:t>
      </w:r>
      <w:r w:rsidR="001F4E82">
        <w:rPr>
          <w:rFonts w:cstheme="minorHAnsi"/>
          <w:b/>
          <w:sz w:val="24"/>
        </w:rPr>
        <w:t>Correo electrónico</w:t>
      </w:r>
    </w:p>
    <w:p w:rsidR="000625C5" w:rsidRPr="00EC5797" w:rsidRDefault="00E35A85" w:rsidP="000625C5">
      <w:pPr>
        <w:pStyle w:val="Prrafodelista"/>
        <w:spacing w:after="0" w:line="240" w:lineRule="auto"/>
        <w:ind w:left="0"/>
        <w:jc w:val="both"/>
        <w:rPr>
          <w:rFonts w:cstheme="minorHAnsi"/>
        </w:rPr>
      </w:pPr>
      <w:r>
        <w:rPr>
          <w:rFonts w:cstheme="minorHAnsi"/>
        </w:rPr>
        <w:t>En el mes de mayo</w:t>
      </w:r>
      <w:r w:rsidR="00F356B0">
        <w:rPr>
          <w:rFonts w:cstheme="minorHAnsi"/>
        </w:rPr>
        <w:t xml:space="preserve"> </w:t>
      </w:r>
      <w:r w:rsidR="000625C5">
        <w:rPr>
          <w:rFonts w:cstheme="minorHAnsi"/>
        </w:rPr>
        <w:t xml:space="preserve">se </w:t>
      </w:r>
      <w:r>
        <w:rPr>
          <w:rFonts w:cstheme="minorHAnsi"/>
        </w:rPr>
        <w:t>recibieron y reenviaron 411</w:t>
      </w:r>
      <w:r w:rsidR="00127781">
        <w:rPr>
          <w:rFonts w:cstheme="minorHAnsi"/>
        </w:rPr>
        <w:t xml:space="preserve"> </w:t>
      </w:r>
      <w:r w:rsidR="00840A97" w:rsidRPr="00EC5797">
        <w:rPr>
          <w:rFonts w:cstheme="minorHAnsi"/>
        </w:rPr>
        <w:t>correos electrónicos</w:t>
      </w:r>
      <w:r w:rsidR="000625C5">
        <w:rPr>
          <w:rFonts w:cstheme="minorHAnsi"/>
        </w:rPr>
        <w:t xml:space="preserve"> administrados a través del correo </w:t>
      </w:r>
      <w:hyperlink r:id="rId12" w:history="1">
        <w:r w:rsidR="000625C5" w:rsidRPr="009E62A6">
          <w:rPr>
            <w:rStyle w:val="Hipervnculo"/>
            <w:rFonts w:cstheme="minorHAnsi"/>
          </w:rPr>
          <w:t>contactenos@cauca.gov.co</w:t>
        </w:r>
      </w:hyperlink>
      <w:r w:rsidR="000625C5">
        <w:rPr>
          <w:rFonts w:cstheme="minorHAnsi"/>
        </w:rPr>
        <w:t>, entre los cuales se encuentra en mayor</w:t>
      </w:r>
      <w:r w:rsidR="00F00DC8">
        <w:rPr>
          <w:rFonts w:cstheme="minorHAnsi"/>
        </w:rPr>
        <w:t xml:space="preserve"> </w:t>
      </w:r>
      <w:r w:rsidR="00837D1F">
        <w:rPr>
          <w:rFonts w:cstheme="minorHAnsi"/>
        </w:rPr>
        <w:t>porcentaje en</w:t>
      </w:r>
      <w:r w:rsidR="00F356B0">
        <w:rPr>
          <w:rFonts w:cstheme="minorHAnsi"/>
        </w:rPr>
        <w:t xml:space="preserve"> </w:t>
      </w:r>
      <w:r w:rsidR="00A23E89">
        <w:rPr>
          <w:rFonts w:cstheme="minorHAnsi"/>
        </w:rPr>
        <w:t xml:space="preserve">otros con un </w:t>
      </w:r>
      <w:r w:rsidR="00E4715C">
        <w:rPr>
          <w:rFonts w:cstheme="minorHAnsi"/>
        </w:rPr>
        <w:t>9</w:t>
      </w:r>
      <w:r w:rsidR="00A23E89">
        <w:rPr>
          <w:rFonts w:cstheme="minorHAnsi"/>
        </w:rPr>
        <w:t>3</w:t>
      </w:r>
      <w:r w:rsidR="00724BB3">
        <w:rPr>
          <w:rFonts w:cstheme="minorHAnsi"/>
        </w:rPr>
        <w:t xml:space="preserve">% </w:t>
      </w:r>
      <w:r w:rsidR="000625C5">
        <w:rPr>
          <w:rFonts w:cstheme="minorHAnsi"/>
        </w:rPr>
        <w:t>petición de información</w:t>
      </w:r>
      <w:r w:rsidR="00A23E89">
        <w:rPr>
          <w:rFonts w:cstheme="minorHAnsi"/>
        </w:rPr>
        <w:t xml:space="preserve"> con un 1</w:t>
      </w:r>
      <w:r w:rsidR="00724BB3">
        <w:rPr>
          <w:rFonts w:cstheme="minorHAnsi"/>
        </w:rPr>
        <w:t>%</w:t>
      </w:r>
      <w:r w:rsidR="000625C5">
        <w:rPr>
          <w:rFonts w:cstheme="minorHAnsi"/>
        </w:rPr>
        <w:t xml:space="preserve">, seguido de </w:t>
      </w:r>
      <w:r w:rsidR="00724BB3">
        <w:rPr>
          <w:rFonts w:cstheme="minorHAnsi"/>
        </w:rPr>
        <w:t>petición de co</w:t>
      </w:r>
      <w:r w:rsidR="00A23E89">
        <w:rPr>
          <w:rFonts w:cstheme="minorHAnsi"/>
        </w:rPr>
        <w:t>nsulta con un 6</w:t>
      </w:r>
      <w:r w:rsidR="00724BB3">
        <w:rPr>
          <w:rFonts w:cstheme="minorHAnsi"/>
        </w:rPr>
        <w:t>%</w:t>
      </w:r>
    </w:p>
    <w:tbl>
      <w:tblPr>
        <w:tblStyle w:val="Tabladecuadrcula4-nfasis6"/>
        <w:tblpPr w:leftFromText="141" w:rightFromText="141" w:vertAnchor="text" w:horzAnchor="margin" w:tblpXSpec="center" w:tblpY="120"/>
        <w:tblW w:w="5422" w:type="dxa"/>
        <w:tblLook w:val="04A0" w:firstRow="1" w:lastRow="0" w:firstColumn="1" w:lastColumn="0" w:noHBand="0" w:noVBand="1"/>
      </w:tblPr>
      <w:tblGrid>
        <w:gridCol w:w="2375"/>
        <w:gridCol w:w="1326"/>
        <w:gridCol w:w="1721"/>
      </w:tblGrid>
      <w:tr w:rsidR="00BF0955" w:rsidRPr="00EC5797" w:rsidTr="0097402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422" w:type="dxa"/>
            <w:gridSpan w:val="3"/>
            <w:vAlign w:val="center"/>
          </w:tcPr>
          <w:p w:rsidR="00BF0955" w:rsidRPr="00EC5797" w:rsidRDefault="00BF0955" w:rsidP="000625C5">
            <w:pPr>
              <w:pStyle w:val="Prrafodelista"/>
              <w:spacing w:after="0" w:line="240" w:lineRule="auto"/>
              <w:ind w:left="0"/>
              <w:jc w:val="center"/>
              <w:rPr>
                <w:rFonts w:cstheme="minorHAnsi"/>
                <w:bCs w:val="0"/>
                <w:color w:val="auto"/>
              </w:rPr>
            </w:pPr>
            <w:r w:rsidRPr="00EC5797">
              <w:rPr>
                <w:rFonts w:cstheme="minorHAnsi"/>
                <w:color w:val="auto"/>
              </w:rPr>
              <w:t>Plataforma PQRS</w:t>
            </w:r>
          </w:p>
        </w:tc>
      </w:tr>
      <w:tr w:rsidR="00BF0955" w:rsidRPr="00EC5797" w:rsidTr="0097402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75" w:type="dxa"/>
            <w:vAlign w:val="center"/>
          </w:tcPr>
          <w:p w:rsidR="00BF0955" w:rsidRPr="00EC5797" w:rsidRDefault="00BF0955" w:rsidP="000625C5">
            <w:pPr>
              <w:spacing w:after="0" w:line="240" w:lineRule="auto"/>
              <w:jc w:val="center"/>
              <w:rPr>
                <w:rFonts w:asciiTheme="minorHAnsi" w:hAnsiTheme="minorHAnsi" w:cstheme="minorHAnsi"/>
                <w:bCs w:val="0"/>
                <w:lang w:eastAsia="es-CO"/>
              </w:rPr>
            </w:pPr>
            <w:r w:rsidRPr="00EC5797">
              <w:rPr>
                <w:rFonts w:asciiTheme="minorHAnsi" w:hAnsiTheme="minorHAnsi" w:cstheme="minorHAnsi"/>
                <w:bCs w:val="0"/>
              </w:rPr>
              <w:t>PQRDF</w:t>
            </w:r>
          </w:p>
        </w:tc>
        <w:tc>
          <w:tcPr>
            <w:tcW w:w="1326" w:type="dxa"/>
            <w:vAlign w:val="center"/>
          </w:tcPr>
          <w:p w:rsidR="00BF0955" w:rsidRPr="00EC5797" w:rsidRDefault="00BF0955" w:rsidP="000625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EC5797">
              <w:rPr>
                <w:rFonts w:asciiTheme="minorHAnsi" w:hAnsiTheme="minorHAnsi" w:cstheme="minorHAnsi"/>
                <w:b/>
                <w:bCs/>
              </w:rPr>
              <w:t>CANTIDAD</w:t>
            </w:r>
          </w:p>
        </w:tc>
        <w:tc>
          <w:tcPr>
            <w:tcW w:w="1720" w:type="dxa"/>
            <w:vAlign w:val="center"/>
          </w:tcPr>
          <w:p w:rsidR="00BF0955" w:rsidRPr="00EC5797" w:rsidRDefault="00BF0955" w:rsidP="000625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EC5797">
              <w:rPr>
                <w:rFonts w:asciiTheme="minorHAnsi" w:hAnsiTheme="minorHAnsi" w:cstheme="minorHAnsi"/>
                <w:b/>
                <w:bCs/>
              </w:rPr>
              <w:t>PORCENTAJE</w:t>
            </w:r>
          </w:p>
        </w:tc>
      </w:tr>
      <w:tr w:rsidR="00BF0955" w:rsidRPr="00EC5797" w:rsidTr="00974023">
        <w:trPr>
          <w:trHeight w:val="271"/>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hideMark/>
          </w:tcPr>
          <w:p w:rsidR="00BF0955" w:rsidRPr="00EC5797" w:rsidRDefault="00BF0955" w:rsidP="000625C5">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Denuncia</w:t>
            </w:r>
          </w:p>
        </w:tc>
        <w:tc>
          <w:tcPr>
            <w:tcW w:w="1326" w:type="dxa"/>
            <w:shd w:val="clear" w:color="auto" w:fill="auto"/>
            <w:vAlign w:val="center"/>
            <w:hideMark/>
          </w:tcPr>
          <w:p w:rsidR="00BF0955" w:rsidRPr="00EC5797" w:rsidRDefault="00BF0955" w:rsidP="000625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C5797">
              <w:rPr>
                <w:rFonts w:asciiTheme="minorHAnsi" w:hAnsiTheme="minorHAnsi" w:cstheme="minorHAnsi"/>
                <w:color w:val="000000"/>
              </w:rPr>
              <w:t>0</w:t>
            </w:r>
          </w:p>
        </w:tc>
        <w:tc>
          <w:tcPr>
            <w:tcW w:w="1720" w:type="dxa"/>
            <w:shd w:val="clear" w:color="auto" w:fill="auto"/>
            <w:vAlign w:val="center"/>
          </w:tcPr>
          <w:p w:rsidR="00BF0955" w:rsidRPr="00EC5797" w:rsidRDefault="000625C5" w:rsidP="00B04A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0 %</w:t>
            </w:r>
          </w:p>
        </w:tc>
      </w:tr>
      <w:tr w:rsidR="000625C5" w:rsidRPr="00EC5797" w:rsidTr="0097402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tcPr>
          <w:p w:rsidR="000625C5" w:rsidRPr="00EC5797" w:rsidRDefault="000625C5" w:rsidP="000625C5">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Felicitación</w:t>
            </w:r>
          </w:p>
        </w:tc>
        <w:tc>
          <w:tcPr>
            <w:tcW w:w="1326" w:type="dxa"/>
            <w:shd w:val="clear" w:color="auto" w:fill="auto"/>
            <w:vAlign w:val="center"/>
          </w:tcPr>
          <w:p w:rsidR="000625C5" w:rsidRPr="00EC5797" w:rsidRDefault="000625C5" w:rsidP="000625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C5797">
              <w:rPr>
                <w:rFonts w:asciiTheme="minorHAnsi" w:hAnsiTheme="minorHAnsi" w:cstheme="minorHAnsi"/>
                <w:color w:val="000000"/>
              </w:rPr>
              <w:t>0</w:t>
            </w:r>
          </w:p>
        </w:tc>
        <w:tc>
          <w:tcPr>
            <w:tcW w:w="1720" w:type="dxa"/>
            <w:shd w:val="clear" w:color="auto" w:fill="auto"/>
            <w:vAlign w:val="center"/>
          </w:tcPr>
          <w:p w:rsidR="000625C5" w:rsidRPr="00EC5797" w:rsidRDefault="000625C5" w:rsidP="00B04A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0 %</w:t>
            </w:r>
          </w:p>
        </w:tc>
      </w:tr>
      <w:tr w:rsidR="000625C5" w:rsidRPr="00EC5797" w:rsidTr="00974023">
        <w:trPr>
          <w:trHeight w:val="321"/>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hideMark/>
          </w:tcPr>
          <w:p w:rsidR="000625C5" w:rsidRPr="00EC5797" w:rsidRDefault="000625C5" w:rsidP="000625C5">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consulta</w:t>
            </w:r>
          </w:p>
        </w:tc>
        <w:tc>
          <w:tcPr>
            <w:tcW w:w="1326" w:type="dxa"/>
            <w:shd w:val="clear" w:color="auto" w:fill="auto"/>
            <w:vAlign w:val="center"/>
          </w:tcPr>
          <w:p w:rsidR="000625C5" w:rsidRPr="00EC5797" w:rsidRDefault="00E35A85" w:rsidP="000625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24</w:t>
            </w:r>
          </w:p>
        </w:tc>
        <w:tc>
          <w:tcPr>
            <w:tcW w:w="1720" w:type="dxa"/>
            <w:shd w:val="clear" w:color="auto" w:fill="auto"/>
            <w:vAlign w:val="center"/>
          </w:tcPr>
          <w:p w:rsidR="000625C5" w:rsidRPr="00EC5797" w:rsidRDefault="00A23E89" w:rsidP="00B04A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6</w:t>
            </w:r>
            <w:r w:rsidR="000625C5" w:rsidRPr="00EC5797">
              <w:rPr>
                <w:rFonts w:asciiTheme="minorHAnsi" w:hAnsiTheme="minorHAnsi" w:cstheme="minorHAnsi"/>
                <w:color w:val="000000"/>
              </w:rPr>
              <w:t>%</w:t>
            </w:r>
          </w:p>
        </w:tc>
      </w:tr>
      <w:tr w:rsidR="000625C5" w:rsidRPr="00EC5797" w:rsidTr="00974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hideMark/>
          </w:tcPr>
          <w:p w:rsidR="000625C5" w:rsidRPr="00EC5797" w:rsidRDefault="000625C5" w:rsidP="000625C5">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documento</w:t>
            </w:r>
          </w:p>
        </w:tc>
        <w:tc>
          <w:tcPr>
            <w:tcW w:w="1326" w:type="dxa"/>
            <w:shd w:val="clear" w:color="auto" w:fill="auto"/>
            <w:vAlign w:val="center"/>
          </w:tcPr>
          <w:p w:rsidR="000625C5" w:rsidRPr="00EC5797" w:rsidRDefault="000625C5" w:rsidP="000625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C5797">
              <w:rPr>
                <w:rFonts w:asciiTheme="minorHAnsi" w:hAnsiTheme="minorHAnsi" w:cstheme="minorHAnsi"/>
                <w:color w:val="000000"/>
              </w:rPr>
              <w:t>0</w:t>
            </w:r>
          </w:p>
        </w:tc>
        <w:tc>
          <w:tcPr>
            <w:tcW w:w="1720" w:type="dxa"/>
            <w:shd w:val="clear" w:color="auto" w:fill="auto"/>
            <w:vAlign w:val="center"/>
          </w:tcPr>
          <w:p w:rsidR="000625C5" w:rsidRPr="00EC5797" w:rsidRDefault="000625C5" w:rsidP="00B04A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0 %</w:t>
            </w:r>
          </w:p>
        </w:tc>
      </w:tr>
      <w:tr w:rsidR="000625C5" w:rsidRPr="00EC5797" w:rsidTr="00974023">
        <w:trPr>
          <w:trHeight w:val="273"/>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hideMark/>
          </w:tcPr>
          <w:p w:rsidR="000625C5" w:rsidRPr="00EC5797" w:rsidRDefault="000625C5" w:rsidP="000625C5">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Petición de Información</w:t>
            </w:r>
          </w:p>
        </w:tc>
        <w:tc>
          <w:tcPr>
            <w:tcW w:w="1326" w:type="dxa"/>
            <w:shd w:val="clear" w:color="auto" w:fill="auto"/>
            <w:vAlign w:val="center"/>
          </w:tcPr>
          <w:p w:rsidR="000625C5" w:rsidRPr="00EC5797" w:rsidRDefault="00E35A85" w:rsidP="000625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3</w:t>
            </w:r>
          </w:p>
        </w:tc>
        <w:tc>
          <w:tcPr>
            <w:tcW w:w="1720" w:type="dxa"/>
            <w:shd w:val="clear" w:color="auto" w:fill="auto"/>
            <w:vAlign w:val="center"/>
          </w:tcPr>
          <w:p w:rsidR="000625C5" w:rsidRPr="00EC5797" w:rsidRDefault="00A23E89" w:rsidP="00B04A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1</w:t>
            </w:r>
            <w:r w:rsidR="00AD0C34">
              <w:rPr>
                <w:rFonts w:asciiTheme="minorHAnsi" w:hAnsiTheme="minorHAnsi" w:cstheme="minorHAnsi"/>
                <w:color w:val="000000"/>
              </w:rPr>
              <w:t>%</w:t>
            </w:r>
          </w:p>
        </w:tc>
      </w:tr>
      <w:tr w:rsidR="000625C5" w:rsidRPr="00EC5797" w:rsidTr="0097402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hideMark/>
          </w:tcPr>
          <w:p w:rsidR="000625C5" w:rsidRPr="00EC5797" w:rsidRDefault="000625C5" w:rsidP="000625C5">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Queja</w:t>
            </w:r>
          </w:p>
        </w:tc>
        <w:tc>
          <w:tcPr>
            <w:tcW w:w="1326" w:type="dxa"/>
            <w:shd w:val="clear" w:color="auto" w:fill="auto"/>
            <w:vAlign w:val="center"/>
          </w:tcPr>
          <w:p w:rsidR="000625C5" w:rsidRPr="00EC5797" w:rsidRDefault="000625C5" w:rsidP="000625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C5797">
              <w:rPr>
                <w:rFonts w:asciiTheme="minorHAnsi" w:hAnsiTheme="minorHAnsi" w:cstheme="minorHAnsi"/>
                <w:color w:val="000000"/>
              </w:rPr>
              <w:t>0</w:t>
            </w:r>
          </w:p>
        </w:tc>
        <w:tc>
          <w:tcPr>
            <w:tcW w:w="1720" w:type="dxa"/>
            <w:shd w:val="clear" w:color="auto" w:fill="auto"/>
            <w:vAlign w:val="center"/>
          </w:tcPr>
          <w:p w:rsidR="000625C5" w:rsidRPr="00EC5797" w:rsidRDefault="000625C5" w:rsidP="00B04A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0 %</w:t>
            </w:r>
          </w:p>
        </w:tc>
      </w:tr>
      <w:tr w:rsidR="000625C5" w:rsidRPr="00EC5797" w:rsidTr="00974023">
        <w:trPr>
          <w:trHeight w:val="265"/>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hideMark/>
          </w:tcPr>
          <w:p w:rsidR="000625C5" w:rsidRPr="00EC5797" w:rsidRDefault="000625C5" w:rsidP="000625C5">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Reclamo</w:t>
            </w:r>
          </w:p>
        </w:tc>
        <w:tc>
          <w:tcPr>
            <w:tcW w:w="1326" w:type="dxa"/>
            <w:shd w:val="clear" w:color="auto" w:fill="auto"/>
            <w:vAlign w:val="center"/>
          </w:tcPr>
          <w:p w:rsidR="000625C5" w:rsidRPr="00EC5797" w:rsidRDefault="000625C5" w:rsidP="000625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C5797">
              <w:rPr>
                <w:rFonts w:asciiTheme="minorHAnsi" w:hAnsiTheme="minorHAnsi" w:cstheme="minorHAnsi"/>
                <w:color w:val="000000"/>
              </w:rPr>
              <w:t>0</w:t>
            </w:r>
          </w:p>
        </w:tc>
        <w:tc>
          <w:tcPr>
            <w:tcW w:w="1720" w:type="dxa"/>
            <w:shd w:val="clear" w:color="auto" w:fill="auto"/>
            <w:vAlign w:val="center"/>
          </w:tcPr>
          <w:p w:rsidR="000625C5" w:rsidRPr="00EC5797" w:rsidRDefault="000625C5" w:rsidP="00B04A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0 %</w:t>
            </w:r>
          </w:p>
        </w:tc>
      </w:tr>
      <w:tr w:rsidR="000625C5" w:rsidRPr="00EC5797" w:rsidTr="009740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hideMark/>
          </w:tcPr>
          <w:p w:rsidR="007E0906" w:rsidRPr="00EC5797" w:rsidRDefault="000625C5" w:rsidP="000625C5">
            <w:pPr>
              <w:spacing w:after="0" w:line="240" w:lineRule="auto"/>
              <w:rPr>
                <w:rFonts w:asciiTheme="minorHAnsi" w:hAnsiTheme="minorHAnsi" w:cstheme="minorHAnsi"/>
                <w:b w:val="0"/>
                <w:color w:val="000000"/>
              </w:rPr>
            </w:pPr>
            <w:r w:rsidRPr="00EC5797">
              <w:rPr>
                <w:rFonts w:asciiTheme="minorHAnsi" w:hAnsiTheme="minorHAnsi" w:cstheme="minorHAnsi"/>
                <w:b w:val="0"/>
                <w:color w:val="000000"/>
              </w:rPr>
              <w:t>Sugerencia y elogio</w:t>
            </w:r>
          </w:p>
        </w:tc>
        <w:tc>
          <w:tcPr>
            <w:tcW w:w="1326" w:type="dxa"/>
            <w:shd w:val="clear" w:color="auto" w:fill="auto"/>
            <w:vAlign w:val="center"/>
          </w:tcPr>
          <w:p w:rsidR="000625C5" w:rsidRPr="00EC5797" w:rsidRDefault="000625C5" w:rsidP="000625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C5797">
              <w:rPr>
                <w:rFonts w:asciiTheme="minorHAnsi" w:hAnsiTheme="minorHAnsi" w:cstheme="minorHAnsi"/>
                <w:color w:val="000000"/>
              </w:rPr>
              <w:t>0</w:t>
            </w:r>
          </w:p>
        </w:tc>
        <w:tc>
          <w:tcPr>
            <w:tcW w:w="1720" w:type="dxa"/>
            <w:shd w:val="clear" w:color="auto" w:fill="auto"/>
            <w:vAlign w:val="center"/>
          </w:tcPr>
          <w:p w:rsidR="000625C5" w:rsidRPr="00EC5797" w:rsidRDefault="000625C5" w:rsidP="00B04A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0 %</w:t>
            </w:r>
          </w:p>
        </w:tc>
      </w:tr>
      <w:tr w:rsidR="00082609" w:rsidRPr="00EC5797" w:rsidTr="00974023">
        <w:trPr>
          <w:trHeight w:val="284"/>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tcPr>
          <w:p w:rsidR="00082609" w:rsidRPr="00082609" w:rsidRDefault="00082609" w:rsidP="000625C5">
            <w:pPr>
              <w:spacing w:after="0" w:line="240" w:lineRule="auto"/>
              <w:rPr>
                <w:rFonts w:asciiTheme="minorHAnsi" w:hAnsiTheme="minorHAnsi" w:cstheme="minorHAnsi"/>
                <w:b w:val="0"/>
                <w:color w:val="000000"/>
              </w:rPr>
            </w:pPr>
            <w:r>
              <w:rPr>
                <w:rFonts w:asciiTheme="minorHAnsi" w:hAnsiTheme="minorHAnsi" w:cstheme="minorHAnsi"/>
                <w:b w:val="0"/>
                <w:color w:val="000000"/>
              </w:rPr>
              <w:t xml:space="preserve">Otros </w:t>
            </w:r>
          </w:p>
        </w:tc>
        <w:tc>
          <w:tcPr>
            <w:tcW w:w="1326" w:type="dxa"/>
            <w:shd w:val="clear" w:color="auto" w:fill="auto"/>
            <w:vAlign w:val="center"/>
          </w:tcPr>
          <w:p w:rsidR="00082609" w:rsidRPr="00EC5797" w:rsidRDefault="00E35A85" w:rsidP="000625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384</w:t>
            </w:r>
          </w:p>
        </w:tc>
        <w:tc>
          <w:tcPr>
            <w:tcW w:w="1720" w:type="dxa"/>
            <w:shd w:val="clear" w:color="auto" w:fill="auto"/>
            <w:vAlign w:val="center"/>
          </w:tcPr>
          <w:p w:rsidR="00082609" w:rsidRDefault="00084C58" w:rsidP="00B04A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9</w:t>
            </w:r>
            <w:r w:rsidR="00A23E89">
              <w:rPr>
                <w:rFonts w:asciiTheme="minorHAnsi" w:hAnsiTheme="minorHAnsi" w:cstheme="minorHAnsi"/>
                <w:color w:val="000000"/>
              </w:rPr>
              <w:t>3</w:t>
            </w:r>
            <w:r w:rsidR="00AD0C34">
              <w:rPr>
                <w:rFonts w:asciiTheme="minorHAnsi" w:hAnsiTheme="minorHAnsi" w:cstheme="minorHAnsi"/>
                <w:color w:val="000000"/>
              </w:rPr>
              <w:t>%</w:t>
            </w:r>
          </w:p>
        </w:tc>
      </w:tr>
      <w:tr w:rsidR="000625C5" w:rsidRPr="00EC5797" w:rsidTr="00974023">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375" w:type="dxa"/>
            <w:shd w:val="clear" w:color="auto" w:fill="auto"/>
            <w:vAlign w:val="center"/>
            <w:hideMark/>
          </w:tcPr>
          <w:p w:rsidR="000625C5" w:rsidRPr="00EC5797" w:rsidRDefault="000625C5" w:rsidP="000625C5">
            <w:pPr>
              <w:spacing w:after="0" w:line="240" w:lineRule="auto"/>
              <w:rPr>
                <w:rFonts w:asciiTheme="minorHAnsi" w:hAnsiTheme="minorHAnsi" w:cstheme="minorHAnsi"/>
                <w:b w:val="0"/>
                <w:bCs w:val="0"/>
                <w:color w:val="000000"/>
              </w:rPr>
            </w:pPr>
            <w:r w:rsidRPr="00EC5797">
              <w:rPr>
                <w:rFonts w:asciiTheme="minorHAnsi" w:hAnsiTheme="minorHAnsi" w:cstheme="minorHAnsi"/>
                <w:b w:val="0"/>
                <w:bCs w:val="0"/>
                <w:color w:val="000000"/>
              </w:rPr>
              <w:t>TOTAL</w:t>
            </w:r>
          </w:p>
        </w:tc>
        <w:tc>
          <w:tcPr>
            <w:tcW w:w="1326" w:type="dxa"/>
            <w:shd w:val="clear" w:color="auto" w:fill="auto"/>
            <w:vAlign w:val="center"/>
          </w:tcPr>
          <w:p w:rsidR="000625C5" w:rsidRPr="00EC5797" w:rsidRDefault="00E35A85" w:rsidP="000625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r>
              <w:rPr>
                <w:rFonts w:asciiTheme="minorHAnsi" w:hAnsiTheme="minorHAnsi" w:cstheme="minorHAnsi"/>
                <w:bCs/>
                <w:color w:val="000000"/>
              </w:rPr>
              <w:t>411</w:t>
            </w:r>
          </w:p>
        </w:tc>
        <w:tc>
          <w:tcPr>
            <w:tcW w:w="1720" w:type="dxa"/>
            <w:shd w:val="clear" w:color="auto" w:fill="auto"/>
            <w:vAlign w:val="center"/>
            <w:hideMark/>
          </w:tcPr>
          <w:p w:rsidR="000625C5" w:rsidRPr="00EC5797" w:rsidRDefault="000625C5" w:rsidP="00B04A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r>
              <w:rPr>
                <w:rFonts w:asciiTheme="minorHAnsi" w:hAnsiTheme="minorHAnsi" w:cstheme="minorHAnsi"/>
                <w:bCs/>
                <w:color w:val="000000"/>
              </w:rPr>
              <w:t>100%</w:t>
            </w:r>
          </w:p>
        </w:tc>
      </w:tr>
    </w:tbl>
    <w:p w:rsidR="00840A97" w:rsidRPr="00EC5797" w:rsidRDefault="00840A97" w:rsidP="000625C5">
      <w:pPr>
        <w:spacing w:after="0" w:line="240" w:lineRule="auto"/>
        <w:jc w:val="both"/>
        <w:rPr>
          <w:rFonts w:asciiTheme="minorHAnsi" w:hAnsiTheme="minorHAnsi" w:cstheme="minorHAnsi"/>
          <w:b/>
          <w:bCs/>
          <w:sz w:val="24"/>
          <w:szCs w:val="24"/>
        </w:rPr>
      </w:pPr>
    </w:p>
    <w:p w:rsidR="00BF0955" w:rsidRPr="00EC5797" w:rsidRDefault="00BF0955" w:rsidP="000625C5">
      <w:pPr>
        <w:spacing w:after="0" w:line="240" w:lineRule="auto"/>
        <w:jc w:val="both"/>
        <w:rPr>
          <w:rFonts w:asciiTheme="minorHAnsi" w:hAnsiTheme="minorHAnsi" w:cstheme="minorHAnsi"/>
          <w:b/>
          <w:bCs/>
          <w:sz w:val="24"/>
          <w:szCs w:val="24"/>
        </w:rPr>
      </w:pPr>
    </w:p>
    <w:p w:rsidR="00BF0955" w:rsidRPr="00EC5797" w:rsidRDefault="00BF0955" w:rsidP="000625C5">
      <w:pPr>
        <w:spacing w:after="0" w:line="240" w:lineRule="auto"/>
        <w:jc w:val="both"/>
        <w:rPr>
          <w:rFonts w:asciiTheme="minorHAnsi" w:hAnsiTheme="minorHAnsi" w:cstheme="minorHAnsi"/>
          <w:b/>
          <w:bCs/>
          <w:sz w:val="24"/>
          <w:szCs w:val="24"/>
        </w:rPr>
      </w:pPr>
    </w:p>
    <w:p w:rsidR="00BF0955" w:rsidRPr="00EC5797" w:rsidRDefault="00BF0955" w:rsidP="000625C5">
      <w:pPr>
        <w:spacing w:after="0" w:line="240" w:lineRule="auto"/>
        <w:jc w:val="both"/>
        <w:rPr>
          <w:rFonts w:asciiTheme="minorHAnsi" w:hAnsiTheme="minorHAnsi" w:cstheme="minorHAnsi"/>
          <w:b/>
          <w:bCs/>
          <w:sz w:val="24"/>
          <w:szCs w:val="24"/>
        </w:rPr>
      </w:pPr>
    </w:p>
    <w:p w:rsidR="00BF0955" w:rsidRPr="00EC5797" w:rsidRDefault="00BF0955" w:rsidP="000625C5">
      <w:pPr>
        <w:spacing w:after="0" w:line="240" w:lineRule="auto"/>
        <w:jc w:val="both"/>
        <w:rPr>
          <w:rFonts w:asciiTheme="minorHAnsi" w:hAnsiTheme="minorHAnsi" w:cstheme="minorHAnsi"/>
          <w:b/>
          <w:bCs/>
          <w:sz w:val="24"/>
          <w:szCs w:val="24"/>
        </w:rPr>
      </w:pPr>
    </w:p>
    <w:p w:rsidR="00BF0955" w:rsidRPr="00EC5797" w:rsidRDefault="00BF0955" w:rsidP="000625C5">
      <w:pPr>
        <w:spacing w:after="0" w:line="240" w:lineRule="auto"/>
        <w:jc w:val="both"/>
        <w:rPr>
          <w:rFonts w:asciiTheme="minorHAnsi" w:hAnsiTheme="minorHAnsi" w:cstheme="minorHAnsi"/>
          <w:b/>
          <w:bCs/>
          <w:sz w:val="24"/>
          <w:szCs w:val="24"/>
        </w:rPr>
      </w:pPr>
    </w:p>
    <w:p w:rsidR="00BF0955" w:rsidRPr="00EC5797" w:rsidRDefault="00BF0955" w:rsidP="000625C5">
      <w:pPr>
        <w:spacing w:after="0" w:line="240" w:lineRule="auto"/>
        <w:jc w:val="both"/>
        <w:rPr>
          <w:rFonts w:asciiTheme="minorHAnsi" w:hAnsiTheme="minorHAnsi" w:cstheme="minorHAnsi"/>
          <w:b/>
          <w:bCs/>
          <w:sz w:val="24"/>
          <w:szCs w:val="24"/>
        </w:rPr>
      </w:pPr>
    </w:p>
    <w:p w:rsidR="00376BAD" w:rsidRPr="00EC5797" w:rsidRDefault="00376BAD" w:rsidP="000625C5">
      <w:pPr>
        <w:spacing w:after="0" w:line="240" w:lineRule="auto"/>
        <w:jc w:val="both"/>
        <w:rPr>
          <w:rFonts w:asciiTheme="minorHAnsi" w:hAnsiTheme="minorHAnsi" w:cstheme="minorHAnsi"/>
          <w:b/>
          <w:bCs/>
          <w:sz w:val="24"/>
          <w:szCs w:val="24"/>
        </w:rPr>
      </w:pPr>
    </w:p>
    <w:p w:rsidR="00376BAD" w:rsidRPr="00EC5797" w:rsidRDefault="00376BAD" w:rsidP="000625C5">
      <w:pPr>
        <w:spacing w:after="0" w:line="240" w:lineRule="auto"/>
        <w:jc w:val="both"/>
        <w:rPr>
          <w:rFonts w:asciiTheme="minorHAnsi" w:hAnsiTheme="minorHAnsi" w:cstheme="minorHAnsi"/>
          <w:b/>
          <w:bCs/>
          <w:sz w:val="24"/>
          <w:szCs w:val="24"/>
        </w:rPr>
      </w:pPr>
    </w:p>
    <w:p w:rsidR="00376BAD" w:rsidRPr="00EC5797" w:rsidRDefault="00376BAD" w:rsidP="000625C5">
      <w:pPr>
        <w:spacing w:after="0" w:line="240" w:lineRule="auto"/>
        <w:jc w:val="both"/>
        <w:rPr>
          <w:rFonts w:asciiTheme="minorHAnsi" w:hAnsiTheme="minorHAnsi" w:cstheme="minorHAnsi"/>
          <w:b/>
          <w:bCs/>
          <w:sz w:val="24"/>
          <w:szCs w:val="24"/>
        </w:rPr>
      </w:pPr>
    </w:p>
    <w:p w:rsidR="00376BAD" w:rsidRPr="00EC5797" w:rsidRDefault="00376BAD" w:rsidP="000625C5">
      <w:pPr>
        <w:spacing w:after="0" w:line="240" w:lineRule="auto"/>
        <w:jc w:val="both"/>
        <w:rPr>
          <w:rFonts w:asciiTheme="minorHAnsi" w:hAnsiTheme="minorHAnsi" w:cstheme="minorHAnsi"/>
          <w:b/>
          <w:bCs/>
          <w:sz w:val="24"/>
          <w:szCs w:val="24"/>
        </w:rPr>
      </w:pPr>
    </w:p>
    <w:p w:rsidR="00376BAD" w:rsidRPr="00EC5797" w:rsidRDefault="00376BAD" w:rsidP="000625C5">
      <w:pPr>
        <w:spacing w:after="0" w:line="240" w:lineRule="auto"/>
        <w:jc w:val="both"/>
        <w:rPr>
          <w:rFonts w:asciiTheme="minorHAnsi" w:hAnsiTheme="minorHAnsi" w:cstheme="minorHAnsi"/>
          <w:b/>
          <w:bCs/>
          <w:sz w:val="24"/>
          <w:szCs w:val="24"/>
        </w:rPr>
      </w:pPr>
    </w:p>
    <w:p w:rsidR="00BF0955" w:rsidRDefault="00BF0955" w:rsidP="00974023">
      <w:pPr>
        <w:spacing w:after="0" w:line="240" w:lineRule="auto"/>
        <w:rPr>
          <w:noProof/>
          <w:lang w:eastAsia="es-CO"/>
        </w:rPr>
      </w:pPr>
    </w:p>
    <w:p w:rsidR="00AD0C34" w:rsidRDefault="00AD0C34" w:rsidP="000625C5">
      <w:pPr>
        <w:spacing w:after="0" w:line="240" w:lineRule="auto"/>
        <w:jc w:val="center"/>
        <w:rPr>
          <w:rFonts w:asciiTheme="minorHAnsi" w:hAnsiTheme="minorHAnsi" w:cstheme="minorHAnsi"/>
          <w:b/>
          <w:bCs/>
          <w:sz w:val="24"/>
          <w:szCs w:val="24"/>
        </w:rPr>
      </w:pPr>
    </w:p>
    <w:p w:rsidR="001B77A1" w:rsidRDefault="00A23E89" w:rsidP="000625C5">
      <w:pPr>
        <w:spacing w:after="0" w:line="240" w:lineRule="auto"/>
        <w:jc w:val="center"/>
        <w:rPr>
          <w:rFonts w:asciiTheme="minorHAnsi" w:hAnsiTheme="minorHAnsi" w:cstheme="minorHAnsi"/>
          <w:b/>
          <w:bCs/>
          <w:sz w:val="24"/>
          <w:szCs w:val="24"/>
        </w:rPr>
      </w:pPr>
      <w:r>
        <w:rPr>
          <w:noProof/>
          <w:lang w:eastAsia="es-CO"/>
        </w:rPr>
        <w:drawing>
          <wp:inline distT="0" distB="0" distL="0" distR="0" wp14:anchorId="5C51AAF1" wp14:editId="2ADBBD18">
            <wp:extent cx="5657850" cy="27622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77A1" w:rsidRDefault="001B77A1" w:rsidP="00974023">
      <w:pPr>
        <w:spacing w:after="0" w:line="240" w:lineRule="auto"/>
        <w:rPr>
          <w:rFonts w:asciiTheme="minorHAnsi" w:hAnsiTheme="minorHAnsi" w:cstheme="minorHAnsi"/>
          <w:b/>
          <w:bCs/>
          <w:sz w:val="24"/>
          <w:szCs w:val="24"/>
        </w:rPr>
      </w:pPr>
    </w:p>
    <w:p w:rsidR="001B77A1" w:rsidRDefault="001B77A1" w:rsidP="000625C5">
      <w:pPr>
        <w:spacing w:after="0" w:line="240" w:lineRule="auto"/>
        <w:jc w:val="center"/>
        <w:rPr>
          <w:rFonts w:asciiTheme="minorHAnsi" w:hAnsiTheme="minorHAnsi" w:cstheme="minorHAnsi"/>
          <w:b/>
          <w:bCs/>
          <w:sz w:val="24"/>
          <w:szCs w:val="24"/>
        </w:rPr>
      </w:pPr>
    </w:p>
    <w:p w:rsidR="007D7BB1" w:rsidRPr="00EE476B" w:rsidRDefault="00635746" w:rsidP="007D7BB1">
      <w:pPr>
        <w:spacing w:after="0" w:line="240" w:lineRule="auto"/>
        <w:jc w:val="both"/>
        <w:rPr>
          <w:rFonts w:cs="Arial"/>
        </w:rPr>
      </w:pPr>
      <w:r>
        <w:rPr>
          <w:rFonts w:cs="Arial"/>
        </w:rPr>
        <w:t>El direccionamiento de los correos</w:t>
      </w:r>
      <w:r w:rsidR="007D7BB1" w:rsidRPr="00EE476B">
        <w:rPr>
          <w:rFonts w:cs="Arial"/>
        </w:rPr>
        <w:t xml:space="preserve"> recibidos por </w:t>
      </w:r>
      <w:hyperlink r:id="rId14" w:history="1">
        <w:r w:rsidR="007D7BB1" w:rsidRPr="00EE476B">
          <w:rPr>
            <w:rStyle w:val="Hipervnculo"/>
            <w:rFonts w:cs="Arial"/>
          </w:rPr>
          <w:t>contactenos@cauca.gov.co</w:t>
        </w:r>
      </w:hyperlink>
      <w:r w:rsidR="007D7BB1" w:rsidRPr="00EE476B">
        <w:rPr>
          <w:rFonts w:cs="Arial"/>
        </w:rPr>
        <w:t xml:space="preserve"> </w:t>
      </w:r>
      <w:r>
        <w:rPr>
          <w:rFonts w:cs="Arial"/>
        </w:rPr>
        <w:t>hacia las diferentes dependencias, se realizó de la siguiente manera</w:t>
      </w:r>
      <w:r w:rsidR="007D7BB1">
        <w:rPr>
          <w:rFonts w:cs="Arial"/>
        </w:rPr>
        <w:t xml:space="preserve">: </w:t>
      </w:r>
    </w:p>
    <w:p w:rsidR="00A0190B" w:rsidRDefault="00CA6A1F" w:rsidP="007D7BB1">
      <w:pPr>
        <w:spacing w:after="0" w:line="240" w:lineRule="auto"/>
        <w:jc w:val="both"/>
        <w:rPr>
          <w:rFonts w:asciiTheme="minorHAnsi" w:hAnsiTheme="minorHAnsi" w:cstheme="minorHAnsi"/>
          <w:b/>
          <w:bCs/>
          <w:sz w:val="24"/>
          <w:szCs w:val="24"/>
        </w:rPr>
      </w:pPr>
      <w:r w:rsidRPr="00CA6A1F">
        <w:rPr>
          <w:noProof/>
          <w:lang w:eastAsia="es-CO"/>
        </w:rPr>
        <w:lastRenderedPageBreak/>
        <w:drawing>
          <wp:inline distT="0" distB="0" distL="0" distR="0">
            <wp:extent cx="5612130" cy="6996653"/>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6996653"/>
                    </a:xfrm>
                    <a:prstGeom prst="rect">
                      <a:avLst/>
                    </a:prstGeom>
                    <a:noFill/>
                    <a:ln>
                      <a:noFill/>
                    </a:ln>
                  </pic:spPr>
                </pic:pic>
              </a:graphicData>
            </a:graphic>
          </wp:inline>
        </w:drawing>
      </w:r>
    </w:p>
    <w:p w:rsidR="00A0190B" w:rsidRDefault="00A0190B" w:rsidP="007D7BB1">
      <w:pPr>
        <w:spacing w:after="0" w:line="240" w:lineRule="auto"/>
        <w:jc w:val="center"/>
        <w:rPr>
          <w:rFonts w:asciiTheme="minorHAnsi" w:hAnsiTheme="minorHAnsi" w:cstheme="minorHAnsi"/>
          <w:b/>
          <w:bCs/>
          <w:sz w:val="24"/>
          <w:szCs w:val="24"/>
        </w:rPr>
      </w:pPr>
    </w:p>
    <w:p w:rsidR="00377E90" w:rsidRDefault="00377E90" w:rsidP="006C71DC">
      <w:pPr>
        <w:spacing w:after="0" w:line="240" w:lineRule="auto"/>
        <w:jc w:val="both"/>
        <w:rPr>
          <w:rFonts w:asciiTheme="minorHAnsi" w:hAnsiTheme="minorHAnsi" w:cstheme="minorHAnsi"/>
          <w:b/>
          <w:bCs/>
          <w:sz w:val="24"/>
          <w:szCs w:val="24"/>
        </w:rPr>
      </w:pPr>
    </w:p>
    <w:p w:rsidR="00635746" w:rsidRDefault="00635746" w:rsidP="00635746">
      <w:pPr>
        <w:spacing w:after="0" w:line="240" w:lineRule="auto"/>
        <w:jc w:val="both"/>
        <w:rPr>
          <w:rFonts w:asciiTheme="minorHAnsi" w:hAnsiTheme="minorHAnsi" w:cstheme="minorHAnsi"/>
          <w:bCs/>
          <w:sz w:val="24"/>
          <w:szCs w:val="24"/>
        </w:rPr>
      </w:pPr>
      <w:r w:rsidRPr="00635746">
        <w:rPr>
          <w:rFonts w:asciiTheme="minorHAnsi" w:hAnsiTheme="minorHAnsi" w:cstheme="minorHAnsi"/>
          <w:bCs/>
          <w:sz w:val="24"/>
          <w:szCs w:val="24"/>
        </w:rPr>
        <w:lastRenderedPageBreak/>
        <w:t xml:space="preserve">El mayor porcentaje de </w:t>
      </w:r>
      <w:r>
        <w:rPr>
          <w:rFonts w:asciiTheme="minorHAnsi" w:hAnsiTheme="minorHAnsi" w:cstheme="minorHAnsi"/>
          <w:bCs/>
          <w:sz w:val="24"/>
          <w:szCs w:val="24"/>
        </w:rPr>
        <w:t xml:space="preserve">los correos direccionados de </w:t>
      </w:r>
      <w:r w:rsidR="00A0190B" w:rsidRPr="00EE476B">
        <w:rPr>
          <w:rFonts w:cs="Arial"/>
        </w:rPr>
        <w:t xml:space="preserve">PQRDF </w:t>
      </w:r>
      <w:r>
        <w:rPr>
          <w:rFonts w:cs="Arial"/>
        </w:rPr>
        <w:t xml:space="preserve">se </w:t>
      </w:r>
      <w:r w:rsidR="00A0190B" w:rsidRPr="00EE476B">
        <w:rPr>
          <w:rFonts w:cs="Arial"/>
        </w:rPr>
        <w:t>relaciona con</w:t>
      </w:r>
      <w:r>
        <w:rPr>
          <w:rFonts w:cs="Arial"/>
        </w:rPr>
        <w:t xml:space="preserve"> </w:t>
      </w:r>
      <w:r w:rsidR="00B91C76">
        <w:rPr>
          <w:rFonts w:cs="Arial"/>
        </w:rPr>
        <w:t>el ítem</w:t>
      </w:r>
      <w:r>
        <w:rPr>
          <w:rFonts w:cs="Arial"/>
        </w:rPr>
        <w:t xml:space="preserve"> </w:t>
      </w:r>
      <w:r w:rsidRPr="00635746">
        <w:rPr>
          <w:rFonts w:cs="Arial"/>
        </w:rPr>
        <w:t>de “</w:t>
      </w:r>
      <w:r w:rsidR="00A0190B" w:rsidRPr="00635746">
        <w:rPr>
          <w:rFonts w:cs="Arial"/>
          <w:u w:val="single"/>
        </w:rPr>
        <w:t>otros</w:t>
      </w:r>
      <w:r w:rsidRPr="00635746">
        <w:rPr>
          <w:rFonts w:cs="Arial"/>
          <w:u w:val="single"/>
        </w:rPr>
        <w:t>”</w:t>
      </w:r>
      <w:r>
        <w:rPr>
          <w:rFonts w:cs="Arial"/>
        </w:rPr>
        <w:t xml:space="preserve">, los cuales </w:t>
      </w:r>
      <w:r w:rsidR="00A0190B" w:rsidRPr="00635746">
        <w:rPr>
          <w:rFonts w:asciiTheme="minorHAnsi" w:hAnsiTheme="minorHAnsi" w:cstheme="minorHAnsi"/>
          <w:bCs/>
          <w:sz w:val="24"/>
          <w:szCs w:val="24"/>
        </w:rPr>
        <w:t>generalmente tienen que ver con empresas, universidades y personas que buscan ofrecer sus líneas de bienes, servicios y publicidad virtual.</w:t>
      </w:r>
      <w:r>
        <w:rPr>
          <w:rFonts w:asciiTheme="minorHAnsi" w:hAnsiTheme="minorHAnsi" w:cstheme="minorHAnsi"/>
          <w:bCs/>
          <w:sz w:val="24"/>
          <w:szCs w:val="24"/>
        </w:rPr>
        <w:t xml:space="preserve">  </w:t>
      </w:r>
    </w:p>
    <w:p w:rsidR="00635746" w:rsidRDefault="00635746" w:rsidP="00635746">
      <w:pPr>
        <w:spacing w:after="0" w:line="240" w:lineRule="auto"/>
        <w:jc w:val="both"/>
        <w:rPr>
          <w:rFonts w:asciiTheme="minorHAnsi" w:hAnsiTheme="minorHAnsi" w:cstheme="minorHAnsi"/>
          <w:bCs/>
          <w:sz w:val="24"/>
          <w:szCs w:val="24"/>
        </w:rPr>
      </w:pPr>
    </w:p>
    <w:p w:rsidR="00A0190B" w:rsidRPr="00635746" w:rsidRDefault="00635746" w:rsidP="00A0190B">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Uno </w:t>
      </w:r>
      <w:r w:rsidR="00A0190B" w:rsidRPr="00635746">
        <w:rPr>
          <w:rFonts w:asciiTheme="minorHAnsi" w:hAnsiTheme="minorHAnsi" w:cstheme="minorHAnsi"/>
          <w:bCs/>
          <w:sz w:val="24"/>
          <w:szCs w:val="24"/>
        </w:rPr>
        <w:t>de los cambios</w:t>
      </w:r>
      <w:r>
        <w:rPr>
          <w:rFonts w:asciiTheme="minorHAnsi" w:hAnsiTheme="minorHAnsi" w:cstheme="minorHAnsi"/>
          <w:bCs/>
          <w:sz w:val="24"/>
          <w:szCs w:val="24"/>
        </w:rPr>
        <w:t xml:space="preserve"> más importantes </w:t>
      </w:r>
      <w:r w:rsidR="00A0190B" w:rsidRPr="00635746">
        <w:rPr>
          <w:rFonts w:asciiTheme="minorHAnsi" w:hAnsiTheme="minorHAnsi" w:cstheme="minorHAnsi"/>
          <w:bCs/>
          <w:sz w:val="24"/>
          <w:szCs w:val="24"/>
        </w:rPr>
        <w:t xml:space="preserve">que se han realizado </w:t>
      </w:r>
      <w:r>
        <w:rPr>
          <w:rFonts w:asciiTheme="minorHAnsi" w:hAnsiTheme="minorHAnsi" w:cstheme="minorHAnsi"/>
          <w:bCs/>
          <w:sz w:val="24"/>
          <w:szCs w:val="24"/>
        </w:rPr>
        <w:t>en la administración de</w:t>
      </w:r>
      <w:r w:rsidR="00A0190B" w:rsidRPr="00635746">
        <w:rPr>
          <w:rFonts w:asciiTheme="minorHAnsi" w:hAnsiTheme="minorHAnsi" w:cstheme="minorHAnsi"/>
          <w:bCs/>
          <w:sz w:val="24"/>
          <w:szCs w:val="24"/>
        </w:rPr>
        <w:t>l correo contáctenos, es la realización del filtro de información que llega a la institución, para ello se hace un análisis</w:t>
      </w:r>
      <w:r w:rsidR="00F00DC8">
        <w:rPr>
          <w:rFonts w:asciiTheme="minorHAnsi" w:hAnsiTheme="minorHAnsi" w:cstheme="minorHAnsi"/>
          <w:bCs/>
          <w:sz w:val="24"/>
          <w:szCs w:val="24"/>
        </w:rPr>
        <w:t xml:space="preserve"> </w:t>
      </w:r>
      <w:r w:rsidR="00A0190B" w:rsidRPr="00635746">
        <w:rPr>
          <w:rFonts w:asciiTheme="minorHAnsi" w:hAnsiTheme="minorHAnsi" w:cstheme="minorHAnsi"/>
          <w:bCs/>
          <w:sz w:val="24"/>
          <w:szCs w:val="24"/>
        </w:rPr>
        <w:t xml:space="preserve">exhaustivo del documento virtual que puede ser remitido. </w:t>
      </w:r>
      <w:r>
        <w:rPr>
          <w:rFonts w:asciiTheme="minorHAnsi" w:hAnsiTheme="minorHAnsi" w:cstheme="minorHAnsi"/>
          <w:bCs/>
          <w:sz w:val="24"/>
          <w:szCs w:val="24"/>
        </w:rPr>
        <w:t xml:space="preserve">  De esta manera s</w:t>
      </w:r>
      <w:r w:rsidR="00A0190B" w:rsidRPr="00635746">
        <w:rPr>
          <w:rFonts w:asciiTheme="minorHAnsi" w:hAnsiTheme="minorHAnsi" w:cstheme="minorHAnsi"/>
          <w:bCs/>
          <w:sz w:val="24"/>
          <w:szCs w:val="24"/>
        </w:rPr>
        <w:t>ol</w:t>
      </w:r>
      <w:r>
        <w:rPr>
          <w:rFonts w:asciiTheme="minorHAnsi" w:hAnsiTheme="minorHAnsi" w:cstheme="minorHAnsi"/>
          <w:bCs/>
          <w:sz w:val="24"/>
          <w:szCs w:val="24"/>
        </w:rPr>
        <w:t>amente</w:t>
      </w:r>
      <w:r w:rsidR="00A0190B" w:rsidRPr="00635746">
        <w:rPr>
          <w:rFonts w:asciiTheme="minorHAnsi" w:hAnsiTheme="minorHAnsi" w:cstheme="minorHAnsi"/>
          <w:bCs/>
          <w:sz w:val="24"/>
          <w:szCs w:val="24"/>
        </w:rPr>
        <w:t xml:space="preserve"> se remiten los documentos de interés para la Institución, tales como peticiones, quejas, reclamos, documentos jurídicos</w:t>
      </w:r>
      <w:r>
        <w:rPr>
          <w:rFonts w:asciiTheme="minorHAnsi" w:hAnsiTheme="minorHAnsi" w:cstheme="minorHAnsi"/>
          <w:bCs/>
          <w:sz w:val="24"/>
          <w:szCs w:val="24"/>
        </w:rPr>
        <w:t>, etc</w:t>
      </w:r>
      <w:r w:rsidR="00A0190B" w:rsidRPr="00635746">
        <w:rPr>
          <w:rFonts w:asciiTheme="minorHAnsi" w:hAnsiTheme="minorHAnsi" w:cstheme="minorHAnsi"/>
          <w:bCs/>
          <w:sz w:val="24"/>
          <w:szCs w:val="24"/>
        </w:rPr>
        <w:t>.</w:t>
      </w:r>
      <w:r>
        <w:rPr>
          <w:rFonts w:asciiTheme="minorHAnsi" w:hAnsiTheme="minorHAnsi" w:cstheme="minorHAnsi"/>
          <w:bCs/>
          <w:sz w:val="24"/>
          <w:szCs w:val="24"/>
        </w:rPr>
        <w:t xml:space="preserve">  Los d</w:t>
      </w:r>
      <w:r w:rsidR="00A0190B" w:rsidRPr="00635746">
        <w:rPr>
          <w:rFonts w:asciiTheme="minorHAnsi" w:hAnsiTheme="minorHAnsi" w:cstheme="minorHAnsi"/>
          <w:bCs/>
          <w:sz w:val="24"/>
          <w:szCs w:val="24"/>
        </w:rPr>
        <w:t>ocumentos que contengan publicidad no institucional, mensajes de redes sociales, entre otros, no se remiten a ninguna dependencia, se colocan en la papelera de reciclaje por 15 días, después de los cuales se eliminan totalmente.</w:t>
      </w:r>
    </w:p>
    <w:p w:rsidR="00A0190B" w:rsidRPr="00EE476B" w:rsidRDefault="00A0190B" w:rsidP="00A0190B">
      <w:pPr>
        <w:spacing w:after="0" w:line="240" w:lineRule="auto"/>
        <w:jc w:val="both"/>
        <w:rPr>
          <w:rFonts w:cs="Arial"/>
        </w:rPr>
      </w:pPr>
    </w:p>
    <w:p w:rsidR="00635746" w:rsidRDefault="00635746" w:rsidP="006C71DC">
      <w:pPr>
        <w:pStyle w:val="Prrafodelista"/>
        <w:spacing w:after="0" w:line="240" w:lineRule="auto"/>
        <w:ind w:left="0"/>
        <w:jc w:val="both"/>
        <w:rPr>
          <w:rFonts w:cstheme="minorHAnsi"/>
          <w:b/>
          <w:sz w:val="24"/>
        </w:rPr>
      </w:pPr>
    </w:p>
    <w:p w:rsidR="00840A97" w:rsidRPr="00A74A6A" w:rsidRDefault="00A74A6A" w:rsidP="006C71DC">
      <w:pPr>
        <w:pStyle w:val="Prrafodelista"/>
        <w:spacing w:after="0" w:line="240" w:lineRule="auto"/>
        <w:ind w:left="0"/>
        <w:jc w:val="both"/>
        <w:rPr>
          <w:rFonts w:cstheme="minorHAnsi"/>
          <w:b/>
          <w:sz w:val="24"/>
        </w:rPr>
      </w:pPr>
      <w:r w:rsidRPr="00A74A6A">
        <w:rPr>
          <w:rFonts w:cstheme="minorHAnsi"/>
          <w:b/>
          <w:sz w:val="24"/>
        </w:rPr>
        <w:t>2.</w:t>
      </w:r>
      <w:r w:rsidR="0047440F">
        <w:rPr>
          <w:rFonts w:cstheme="minorHAnsi"/>
          <w:b/>
          <w:sz w:val="24"/>
        </w:rPr>
        <w:t>4</w:t>
      </w:r>
      <w:r w:rsidRPr="00A74A6A">
        <w:rPr>
          <w:rFonts w:cstheme="minorHAnsi"/>
          <w:b/>
          <w:sz w:val="24"/>
        </w:rPr>
        <w:t xml:space="preserve"> </w:t>
      </w:r>
      <w:r w:rsidR="00840A97" w:rsidRPr="00A74A6A">
        <w:rPr>
          <w:rFonts w:cstheme="minorHAnsi"/>
          <w:b/>
          <w:sz w:val="24"/>
        </w:rPr>
        <w:t>Ventanilla Única</w:t>
      </w:r>
    </w:p>
    <w:p w:rsidR="00840A97" w:rsidRPr="00EC5797" w:rsidRDefault="00840A97" w:rsidP="006C71DC">
      <w:pPr>
        <w:pStyle w:val="Prrafodelista"/>
        <w:spacing w:after="0" w:line="240" w:lineRule="auto"/>
        <w:ind w:left="0"/>
        <w:jc w:val="both"/>
        <w:rPr>
          <w:rFonts w:cstheme="minorHAnsi"/>
        </w:rPr>
      </w:pPr>
    </w:p>
    <w:p w:rsidR="00840A97" w:rsidRPr="00EC5797" w:rsidRDefault="00840A97" w:rsidP="00635746">
      <w:pPr>
        <w:pStyle w:val="Prrafodelista"/>
        <w:spacing w:after="0" w:line="240" w:lineRule="auto"/>
        <w:ind w:left="0"/>
        <w:jc w:val="both"/>
        <w:rPr>
          <w:rFonts w:cstheme="minorHAnsi"/>
        </w:rPr>
      </w:pPr>
      <w:r w:rsidRPr="00EC5797">
        <w:rPr>
          <w:rFonts w:cstheme="minorHAnsi"/>
        </w:rPr>
        <w:t>Las comunicaciones oficiales recibidas o producidas en desarrollo de las funciones asignadas legalmente a la Gobernación del Cauca</w:t>
      </w:r>
      <w:r w:rsidR="00C51341">
        <w:rPr>
          <w:rFonts w:cstheme="minorHAnsi"/>
        </w:rPr>
        <w:t xml:space="preserve"> son tramitadas a</w:t>
      </w:r>
      <w:r w:rsidRPr="00EC5797">
        <w:rPr>
          <w:rFonts w:cstheme="minorHAnsi"/>
        </w:rPr>
        <w:t xml:space="preserve"> través del archivo central</w:t>
      </w:r>
      <w:r w:rsidR="00C51341">
        <w:rPr>
          <w:rFonts w:cstheme="minorHAnsi"/>
        </w:rPr>
        <w:t xml:space="preserve"> </w:t>
      </w:r>
      <w:r w:rsidRPr="00EC5797">
        <w:rPr>
          <w:rFonts w:cstheme="minorHAnsi"/>
        </w:rPr>
        <w:t>en medio físico.  D</w:t>
      </w:r>
      <w:r w:rsidR="00102E8C">
        <w:rPr>
          <w:rFonts w:cstheme="minorHAnsi"/>
        </w:rPr>
        <w:t>urante el mes de mayo</w:t>
      </w:r>
      <w:bookmarkStart w:id="0" w:name="_GoBack"/>
      <w:bookmarkEnd w:id="0"/>
      <w:r w:rsidR="00C51341">
        <w:rPr>
          <w:rFonts w:cstheme="minorHAnsi"/>
        </w:rPr>
        <w:t xml:space="preserve"> </w:t>
      </w:r>
      <w:r w:rsidRPr="00EC5797">
        <w:rPr>
          <w:rFonts w:cstheme="minorHAnsi"/>
        </w:rPr>
        <w:t>se realizó la siguiente producción documental:</w:t>
      </w:r>
    </w:p>
    <w:tbl>
      <w:tblPr>
        <w:tblStyle w:val="Tabladecuadrcula1clara-nfasis6"/>
        <w:tblpPr w:leftFromText="141" w:rightFromText="141" w:vertAnchor="text" w:horzAnchor="page" w:tblpX="2295" w:tblpY="204"/>
        <w:tblW w:w="7769" w:type="dxa"/>
        <w:tblLook w:val="04A0" w:firstRow="1" w:lastRow="0" w:firstColumn="1" w:lastColumn="0" w:noHBand="0" w:noVBand="1"/>
      </w:tblPr>
      <w:tblGrid>
        <w:gridCol w:w="988"/>
        <w:gridCol w:w="4381"/>
        <w:gridCol w:w="1200"/>
        <w:gridCol w:w="1200"/>
      </w:tblGrid>
      <w:tr w:rsidR="00B577E4" w:rsidTr="00277F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9"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noWrap/>
            <w:vAlign w:val="center"/>
            <w:hideMark/>
          </w:tcPr>
          <w:p w:rsidR="00B577E4" w:rsidRPr="00A865F4" w:rsidRDefault="00B577E4" w:rsidP="00B577E4">
            <w:pPr>
              <w:spacing w:after="0" w:line="240" w:lineRule="auto"/>
              <w:jc w:val="center"/>
            </w:pPr>
            <w:r w:rsidRPr="00A865F4">
              <w:rPr>
                <w:color w:val="000000"/>
                <w:sz w:val="22"/>
                <w:szCs w:val="22"/>
              </w:rPr>
              <w:t>NOVIEMBRE</w:t>
            </w:r>
          </w:p>
        </w:tc>
      </w:tr>
      <w:tr w:rsidR="00B577E4" w:rsidTr="00277FAC">
        <w:trPr>
          <w:trHeight w:val="30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70AD47" w:themeColor="accent6"/>
              <w:left w:val="single" w:sz="4" w:space="0" w:color="70AD47" w:themeColor="accent6"/>
              <w:bottom w:val="single" w:sz="4" w:space="0" w:color="70AD47" w:themeColor="accent6"/>
              <w:right w:val="single" w:sz="4" w:space="0" w:color="C5E0B3" w:themeColor="accent6" w:themeTint="66"/>
            </w:tcBorders>
            <w:shd w:val="clear" w:color="auto" w:fill="E2EFD9" w:themeFill="accent6" w:themeFillTint="33"/>
            <w:noWrap/>
            <w:vAlign w:val="center"/>
            <w:hideMark/>
          </w:tcPr>
          <w:p w:rsidR="00B577E4" w:rsidRPr="00A865F4" w:rsidRDefault="00B577E4" w:rsidP="00B577E4">
            <w:pPr>
              <w:spacing w:after="0" w:line="240" w:lineRule="auto"/>
              <w:jc w:val="center"/>
              <w:rPr>
                <w:color w:val="000000"/>
                <w:sz w:val="22"/>
                <w:szCs w:val="22"/>
              </w:rPr>
            </w:pPr>
            <w:r w:rsidRPr="00A865F4">
              <w:rPr>
                <w:color w:val="000000"/>
                <w:sz w:val="22"/>
                <w:szCs w:val="22"/>
              </w:rPr>
              <w:t>CÓDIGO</w:t>
            </w:r>
          </w:p>
        </w:tc>
        <w:tc>
          <w:tcPr>
            <w:tcW w:w="4381" w:type="dxa"/>
            <w:tcBorders>
              <w:left w:val="single" w:sz="4" w:space="0" w:color="C5E0B3" w:themeColor="accent6" w:themeTint="66"/>
              <w:bottom w:val="single" w:sz="4" w:space="0" w:color="70AD47" w:themeColor="accent6"/>
            </w:tcBorders>
            <w:shd w:val="clear" w:color="auto" w:fill="E2EFD9" w:themeFill="accent6" w:themeFillTint="33"/>
            <w:noWrap/>
            <w:vAlign w:val="center"/>
            <w:hideMark/>
          </w:tcPr>
          <w:p w:rsidR="00B577E4" w:rsidRPr="00A865F4" w:rsidRDefault="00B577E4"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2"/>
                <w:szCs w:val="22"/>
              </w:rPr>
            </w:pPr>
            <w:r w:rsidRPr="00A865F4">
              <w:rPr>
                <w:b/>
                <w:color w:val="000000"/>
                <w:sz w:val="22"/>
                <w:szCs w:val="22"/>
              </w:rPr>
              <w:t>DEPENDENCIA</w:t>
            </w:r>
          </w:p>
        </w:tc>
        <w:tc>
          <w:tcPr>
            <w:tcW w:w="1200" w:type="dxa"/>
            <w:tcBorders>
              <w:bottom w:val="single" w:sz="4" w:space="0" w:color="70AD47" w:themeColor="accent6"/>
            </w:tcBorders>
            <w:shd w:val="clear" w:color="auto" w:fill="E2EFD9" w:themeFill="accent6" w:themeFillTint="33"/>
            <w:noWrap/>
            <w:vAlign w:val="center"/>
            <w:hideMark/>
          </w:tcPr>
          <w:p w:rsidR="00B577E4" w:rsidRPr="00A865F4" w:rsidRDefault="00B577E4"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2"/>
                <w:szCs w:val="22"/>
              </w:rPr>
            </w:pPr>
            <w:r w:rsidRPr="00A865F4">
              <w:rPr>
                <w:b/>
                <w:color w:val="000000"/>
                <w:sz w:val="22"/>
                <w:szCs w:val="22"/>
              </w:rPr>
              <w:t>ENTRADA</w:t>
            </w:r>
          </w:p>
        </w:tc>
        <w:tc>
          <w:tcPr>
            <w:tcW w:w="1200" w:type="dxa"/>
            <w:tcBorders>
              <w:bottom w:val="single" w:sz="4" w:space="0" w:color="70AD47" w:themeColor="accent6"/>
              <w:right w:val="single" w:sz="4" w:space="0" w:color="C5E0B3" w:themeColor="accent6" w:themeTint="66"/>
            </w:tcBorders>
            <w:shd w:val="clear" w:color="auto" w:fill="E2EFD9" w:themeFill="accent6" w:themeFillTint="33"/>
            <w:noWrap/>
            <w:vAlign w:val="center"/>
            <w:hideMark/>
          </w:tcPr>
          <w:p w:rsidR="00B577E4" w:rsidRPr="00A865F4" w:rsidRDefault="00B577E4"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2"/>
                <w:szCs w:val="22"/>
              </w:rPr>
            </w:pPr>
            <w:r w:rsidRPr="00A865F4">
              <w:rPr>
                <w:b/>
                <w:color w:val="000000"/>
                <w:sz w:val="22"/>
                <w:szCs w:val="22"/>
              </w:rPr>
              <w:t>SALIDA</w:t>
            </w:r>
          </w:p>
        </w:tc>
      </w:tr>
      <w:tr w:rsidR="00B577E4" w:rsidTr="00277FAC">
        <w:trPr>
          <w:trHeight w:val="30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70AD47" w:themeColor="accent6"/>
            </w:tcBorders>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1000</w:t>
            </w:r>
          </w:p>
        </w:tc>
        <w:tc>
          <w:tcPr>
            <w:tcW w:w="4381" w:type="dxa"/>
            <w:tcBorders>
              <w:top w:val="single" w:sz="4" w:space="0" w:color="70AD47" w:themeColor="accent6"/>
            </w:tcBorders>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Despacho Gobernador</w:t>
            </w:r>
          </w:p>
        </w:tc>
        <w:tc>
          <w:tcPr>
            <w:tcW w:w="1200" w:type="dxa"/>
            <w:tcBorders>
              <w:top w:val="single" w:sz="4" w:space="0" w:color="70AD47" w:themeColor="accent6"/>
            </w:tcBorders>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301</w:t>
            </w:r>
          </w:p>
        </w:tc>
        <w:tc>
          <w:tcPr>
            <w:tcW w:w="1200" w:type="dxa"/>
            <w:tcBorders>
              <w:top w:val="single" w:sz="4" w:space="0" w:color="70AD47" w:themeColor="accent6"/>
            </w:tcBorders>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48</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1100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Secretaría General</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42</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189</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1200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Oficina Asistencia Jurídica</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134</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34</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1300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Control Interno de Gestión</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6</w:t>
            </w:r>
          </w:p>
        </w:tc>
        <w:tc>
          <w:tcPr>
            <w:tcW w:w="1200" w:type="dxa"/>
            <w:noWrap/>
            <w:vAlign w:val="center"/>
            <w:hideMark/>
          </w:tcPr>
          <w:p w:rsidR="00B577E4" w:rsidRDefault="0086210A"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1400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Secretaría Infraestructura</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31</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45</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1500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Secretaría Desarrollo Agropecuario</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31</w:t>
            </w:r>
          </w:p>
        </w:tc>
        <w:tc>
          <w:tcPr>
            <w:tcW w:w="1200" w:type="dxa"/>
            <w:noWrap/>
            <w:vAlign w:val="center"/>
            <w:hideMark/>
          </w:tcPr>
          <w:p w:rsidR="00B577E4" w:rsidRDefault="0039124D" w:rsidP="001E7E62">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         1</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Secretaría de Hacienda</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74</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37</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1601</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Secretaría de Salud</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w:t>
            </w:r>
          </w:p>
        </w:tc>
        <w:tc>
          <w:tcPr>
            <w:tcW w:w="1200" w:type="dxa"/>
            <w:noWrap/>
            <w:vAlign w:val="center"/>
            <w:hideMark/>
          </w:tcPr>
          <w:p w:rsidR="00B577E4" w:rsidRDefault="00BF3DA1"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1610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Talento Humano</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107</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21</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1620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Control Interno Disciplinario</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5</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125</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1630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Bienestar Social</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12</w:t>
            </w:r>
          </w:p>
        </w:tc>
        <w:tc>
          <w:tcPr>
            <w:tcW w:w="1200" w:type="dxa"/>
            <w:noWrap/>
            <w:vAlign w:val="center"/>
            <w:hideMark/>
          </w:tcPr>
          <w:p w:rsidR="00B577E4" w:rsidRDefault="00B577E4"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1640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Fondo Territorial de Pensiones</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104</w:t>
            </w:r>
          </w:p>
        </w:tc>
        <w:tc>
          <w:tcPr>
            <w:tcW w:w="1200" w:type="dxa"/>
            <w:noWrap/>
            <w:vAlign w:val="center"/>
            <w:hideMark/>
          </w:tcPr>
          <w:p w:rsidR="00B577E4" w:rsidRDefault="00507490"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1650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Recursos Físicos</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12</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1660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Archivo General</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12</w:t>
            </w:r>
          </w:p>
        </w:tc>
        <w:tc>
          <w:tcPr>
            <w:tcW w:w="1200" w:type="dxa"/>
            <w:noWrap/>
            <w:vAlign w:val="center"/>
            <w:hideMark/>
          </w:tcPr>
          <w:p w:rsidR="00B577E4" w:rsidRDefault="00507490"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6</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1670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Presupuesto</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w:t>
            </w:r>
          </w:p>
        </w:tc>
        <w:tc>
          <w:tcPr>
            <w:tcW w:w="1200" w:type="dxa"/>
            <w:noWrap/>
            <w:vAlign w:val="center"/>
            <w:hideMark/>
          </w:tcPr>
          <w:p w:rsidR="00B577E4" w:rsidRDefault="00507490"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w:t>
            </w:r>
          </w:p>
        </w:tc>
      </w:tr>
      <w:tr w:rsidR="00B577E4" w:rsidTr="00624B4D">
        <w:trPr>
          <w:trHeight w:val="541"/>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1671</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Unidad de Impuestos y Rentas</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172</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34</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1673</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Tesorería</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6</w:t>
            </w:r>
          </w:p>
        </w:tc>
        <w:tc>
          <w:tcPr>
            <w:tcW w:w="1200" w:type="dxa"/>
            <w:noWrap/>
            <w:vAlign w:val="center"/>
            <w:hideMark/>
          </w:tcPr>
          <w:p w:rsidR="00B577E4" w:rsidRDefault="00507490"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5</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lastRenderedPageBreak/>
              <w:t>1680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Unidad de Sistemas</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10</w:t>
            </w:r>
          </w:p>
        </w:tc>
        <w:tc>
          <w:tcPr>
            <w:tcW w:w="1200" w:type="dxa"/>
            <w:noWrap/>
            <w:vAlign w:val="center"/>
            <w:hideMark/>
          </w:tcPr>
          <w:p w:rsidR="00B577E4" w:rsidRDefault="00507490"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1700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Secretaría de Gobierno</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92</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26</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1720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Coordinación Riesgos y Desastres</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13</w:t>
            </w:r>
          </w:p>
        </w:tc>
        <w:tc>
          <w:tcPr>
            <w:tcW w:w="1200" w:type="dxa"/>
            <w:noWrap/>
            <w:vAlign w:val="center"/>
            <w:hideMark/>
          </w:tcPr>
          <w:p w:rsidR="00B577E4" w:rsidRDefault="00365D20"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29</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624B4D" w:rsidP="00B577E4">
            <w:pPr>
              <w:spacing w:after="0" w:line="240" w:lineRule="auto"/>
              <w:jc w:val="center"/>
              <w:rPr>
                <w:b w:val="0"/>
                <w:color w:val="000000"/>
                <w:sz w:val="22"/>
                <w:szCs w:val="22"/>
              </w:rPr>
            </w:pPr>
            <w:r>
              <w:rPr>
                <w:b w:val="0"/>
                <w:color w:val="000000"/>
                <w:sz w:val="22"/>
                <w:szCs w:val="22"/>
              </w:rPr>
              <w:t>1702</w:t>
            </w:r>
          </w:p>
        </w:tc>
        <w:tc>
          <w:tcPr>
            <w:tcW w:w="4381" w:type="dxa"/>
            <w:noWrap/>
            <w:vAlign w:val="center"/>
            <w:hideMark/>
          </w:tcPr>
          <w:p w:rsidR="00B577E4" w:rsidRDefault="00624B4D"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Unidad   financiera</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1200" w:type="dxa"/>
            <w:noWrap/>
            <w:vAlign w:val="center"/>
            <w:hideMark/>
          </w:tcPr>
          <w:p w:rsidR="00B577E4" w:rsidRDefault="00624B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1800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Planeación</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86</w:t>
            </w:r>
          </w:p>
        </w:tc>
        <w:tc>
          <w:tcPr>
            <w:tcW w:w="1200" w:type="dxa"/>
            <w:noWrap/>
            <w:vAlign w:val="center"/>
            <w:hideMark/>
          </w:tcPr>
          <w:p w:rsidR="00B577E4" w:rsidRDefault="00B862A8"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1810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Banco de Proyectos</w:t>
            </w:r>
          </w:p>
        </w:tc>
        <w:tc>
          <w:tcPr>
            <w:tcW w:w="1200" w:type="dxa"/>
            <w:noWrap/>
            <w:vAlign w:val="center"/>
            <w:hideMark/>
          </w:tcPr>
          <w:p w:rsidR="00B577E4"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1200" w:type="dxa"/>
            <w:noWrap/>
            <w:vAlign w:val="center"/>
            <w:hideMark/>
          </w:tcPr>
          <w:p w:rsidR="00B577E4" w:rsidRDefault="00365D20"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r>
      <w:tr w:rsidR="00B577E4"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rsidR="00B577E4" w:rsidRPr="00B577E4" w:rsidRDefault="00B577E4" w:rsidP="00B577E4">
            <w:pPr>
              <w:spacing w:after="0" w:line="240" w:lineRule="auto"/>
              <w:jc w:val="center"/>
              <w:rPr>
                <w:b w:val="0"/>
                <w:color w:val="000000"/>
                <w:sz w:val="22"/>
                <w:szCs w:val="22"/>
              </w:rPr>
            </w:pPr>
            <w:r w:rsidRPr="00B577E4">
              <w:rPr>
                <w:b w:val="0"/>
                <w:color w:val="000000"/>
                <w:sz w:val="22"/>
                <w:szCs w:val="22"/>
              </w:rPr>
              <w:t>1900</w:t>
            </w:r>
          </w:p>
        </w:tc>
        <w:tc>
          <w:tcPr>
            <w:tcW w:w="4381" w:type="dxa"/>
            <w:noWrap/>
            <w:vAlign w:val="center"/>
            <w:hideMark/>
          </w:tcPr>
          <w:p w:rsidR="00B577E4" w:rsidRDefault="00B577E4"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Secretaría de Educación</w:t>
            </w:r>
          </w:p>
        </w:tc>
        <w:tc>
          <w:tcPr>
            <w:tcW w:w="1200" w:type="dxa"/>
            <w:noWrap/>
            <w:vAlign w:val="center"/>
            <w:hideMark/>
          </w:tcPr>
          <w:p w:rsidR="00B577E4"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17</w:t>
            </w:r>
          </w:p>
        </w:tc>
        <w:tc>
          <w:tcPr>
            <w:tcW w:w="1200" w:type="dxa"/>
            <w:noWrap/>
            <w:vAlign w:val="center"/>
            <w:hideMark/>
          </w:tcPr>
          <w:p w:rsidR="00B577E4" w:rsidRDefault="00B577E4"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r>
      <w:tr w:rsidR="00B81076"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tcPr>
          <w:p w:rsidR="00B81076" w:rsidRPr="00404E4A" w:rsidRDefault="00B81076" w:rsidP="00404E4A">
            <w:pPr>
              <w:spacing w:after="0" w:line="240" w:lineRule="auto"/>
              <w:jc w:val="center"/>
              <w:rPr>
                <w:b w:val="0"/>
                <w:color w:val="000000"/>
                <w:sz w:val="22"/>
                <w:szCs w:val="22"/>
              </w:rPr>
            </w:pPr>
            <w:r>
              <w:rPr>
                <w:b w:val="0"/>
                <w:color w:val="000000"/>
                <w:sz w:val="22"/>
                <w:szCs w:val="22"/>
              </w:rPr>
              <w:t>1710</w:t>
            </w:r>
          </w:p>
        </w:tc>
        <w:tc>
          <w:tcPr>
            <w:tcW w:w="4381" w:type="dxa"/>
            <w:noWrap/>
            <w:vAlign w:val="center"/>
          </w:tcPr>
          <w:p w:rsidR="00B81076" w:rsidRPr="00404E4A" w:rsidRDefault="00B81076"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Inspección control y vigilancia</w:t>
            </w:r>
          </w:p>
        </w:tc>
        <w:tc>
          <w:tcPr>
            <w:tcW w:w="1200" w:type="dxa"/>
            <w:noWrap/>
            <w:vAlign w:val="center"/>
          </w:tcPr>
          <w:p w:rsidR="00B81076" w:rsidRDefault="002B37D2"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200" w:type="dxa"/>
            <w:noWrap/>
            <w:vAlign w:val="center"/>
          </w:tcPr>
          <w:p w:rsidR="00B81076"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r>
      <w:tr w:rsidR="00B81076"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tcPr>
          <w:p w:rsidR="00B81076" w:rsidRPr="0086210A" w:rsidRDefault="0086210A" w:rsidP="00404E4A">
            <w:pPr>
              <w:spacing w:after="0" w:line="240" w:lineRule="auto"/>
              <w:jc w:val="center"/>
              <w:rPr>
                <w:b w:val="0"/>
                <w:color w:val="000000"/>
              </w:rPr>
            </w:pPr>
            <w:r>
              <w:rPr>
                <w:b w:val="0"/>
                <w:color w:val="000000"/>
              </w:rPr>
              <w:t>1730</w:t>
            </w:r>
          </w:p>
        </w:tc>
        <w:tc>
          <w:tcPr>
            <w:tcW w:w="4381" w:type="dxa"/>
            <w:noWrap/>
            <w:vAlign w:val="center"/>
          </w:tcPr>
          <w:p w:rsidR="00B81076" w:rsidRPr="00404E4A" w:rsidRDefault="0086210A"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pasaportes</w:t>
            </w:r>
          </w:p>
        </w:tc>
        <w:tc>
          <w:tcPr>
            <w:tcW w:w="1200" w:type="dxa"/>
            <w:noWrap/>
            <w:vAlign w:val="center"/>
          </w:tcPr>
          <w:p w:rsidR="00B81076" w:rsidRDefault="0086210A"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1200" w:type="dxa"/>
            <w:noWrap/>
            <w:vAlign w:val="center"/>
          </w:tcPr>
          <w:p w:rsidR="00B81076" w:rsidRDefault="0086210A"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r>
      <w:tr w:rsidR="00B81076" w:rsidTr="00B577E4">
        <w:trPr>
          <w:trHeight w:val="300"/>
        </w:trPr>
        <w:tc>
          <w:tcPr>
            <w:cnfStyle w:val="001000000000" w:firstRow="0" w:lastRow="0" w:firstColumn="1" w:lastColumn="0" w:oddVBand="0" w:evenVBand="0" w:oddHBand="0" w:evenHBand="0" w:firstRowFirstColumn="0" w:firstRowLastColumn="0" w:lastRowFirstColumn="0" w:lastRowLastColumn="0"/>
            <w:tcW w:w="988" w:type="dxa"/>
            <w:noWrap/>
            <w:vAlign w:val="center"/>
          </w:tcPr>
          <w:p w:rsidR="00B81076" w:rsidRDefault="00B81076" w:rsidP="00404E4A">
            <w:pPr>
              <w:spacing w:after="0" w:line="240" w:lineRule="auto"/>
              <w:jc w:val="center"/>
              <w:rPr>
                <w:color w:val="000000"/>
              </w:rPr>
            </w:pPr>
            <w:r>
              <w:rPr>
                <w:b w:val="0"/>
                <w:color w:val="000000"/>
                <w:sz w:val="22"/>
                <w:szCs w:val="22"/>
              </w:rPr>
              <w:t>1901</w:t>
            </w:r>
          </w:p>
        </w:tc>
        <w:tc>
          <w:tcPr>
            <w:tcW w:w="4381" w:type="dxa"/>
            <w:noWrap/>
            <w:vAlign w:val="center"/>
          </w:tcPr>
          <w:p w:rsidR="00B81076" w:rsidRPr="00404E4A" w:rsidRDefault="00B81076" w:rsidP="00B577E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404E4A">
              <w:rPr>
                <w:color w:val="000000"/>
                <w:sz w:val="22"/>
                <w:szCs w:val="22"/>
              </w:rPr>
              <w:t>Secretaria de Cultura</w:t>
            </w:r>
          </w:p>
        </w:tc>
        <w:tc>
          <w:tcPr>
            <w:tcW w:w="1200" w:type="dxa"/>
            <w:noWrap/>
            <w:vAlign w:val="center"/>
          </w:tcPr>
          <w:p w:rsidR="00B81076" w:rsidRDefault="0039124D"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200" w:type="dxa"/>
            <w:noWrap/>
            <w:vAlign w:val="center"/>
          </w:tcPr>
          <w:p w:rsidR="00B81076" w:rsidRDefault="00B81076" w:rsidP="00B577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r>
    </w:tbl>
    <w:p w:rsidR="00404E4A" w:rsidRDefault="00404E4A" w:rsidP="00840A97">
      <w:pPr>
        <w:jc w:val="both"/>
        <w:rPr>
          <w:rFonts w:asciiTheme="minorHAnsi" w:eastAsiaTheme="minorHAnsi" w:hAnsiTheme="minorHAnsi" w:cstheme="minorHAnsi"/>
        </w:rPr>
      </w:pPr>
    </w:p>
    <w:p w:rsidR="000D5A12" w:rsidRDefault="000D5A12" w:rsidP="00840A97">
      <w:pPr>
        <w:jc w:val="both"/>
        <w:rPr>
          <w:rFonts w:asciiTheme="minorHAnsi" w:hAnsiTheme="minorHAnsi" w:cstheme="minorHAnsi"/>
        </w:rPr>
      </w:pPr>
    </w:p>
    <w:p w:rsidR="00404E4A" w:rsidRDefault="00404E4A" w:rsidP="00840A97">
      <w:pPr>
        <w:jc w:val="both"/>
        <w:rPr>
          <w:rFonts w:asciiTheme="minorHAnsi" w:hAnsiTheme="minorHAnsi" w:cstheme="minorHAnsi"/>
        </w:rPr>
      </w:pPr>
    </w:p>
    <w:p w:rsidR="00404E4A" w:rsidRDefault="00404E4A" w:rsidP="00840A97">
      <w:pPr>
        <w:jc w:val="both"/>
        <w:rPr>
          <w:rFonts w:asciiTheme="minorHAnsi" w:hAnsiTheme="minorHAnsi" w:cstheme="minorHAnsi"/>
        </w:rPr>
      </w:pPr>
    </w:p>
    <w:p w:rsidR="00404E4A" w:rsidRDefault="00404E4A" w:rsidP="00840A97">
      <w:pPr>
        <w:jc w:val="both"/>
        <w:rPr>
          <w:rFonts w:asciiTheme="minorHAnsi" w:hAnsiTheme="minorHAnsi" w:cstheme="minorHAnsi"/>
        </w:rPr>
      </w:pPr>
    </w:p>
    <w:p w:rsidR="00137720" w:rsidRDefault="00137720" w:rsidP="00840A97">
      <w:pPr>
        <w:jc w:val="both"/>
        <w:rPr>
          <w:rFonts w:asciiTheme="minorHAnsi" w:hAnsiTheme="minorHAnsi" w:cstheme="minorHAnsi"/>
        </w:rPr>
      </w:pPr>
    </w:p>
    <w:p w:rsidR="00404E4A" w:rsidRDefault="00404E4A" w:rsidP="00840A97">
      <w:pPr>
        <w:jc w:val="both"/>
        <w:rPr>
          <w:rFonts w:asciiTheme="minorHAnsi" w:hAnsiTheme="minorHAnsi" w:cstheme="minorHAnsi"/>
        </w:rPr>
      </w:pPr>
    </w:p>
    <w:p w:rsidR="006D0604" w:rsidRPr="00EC5797" w:rsidRDefault="00290867" w:rsidP="00290867">
      <w:pPr>
        <w:jc w:val="center"/>
        <w:rPr>
          <w:rFonts w:asciiTheme="minorHAnsi" w:hAnsiTheme="minorHAnsi" w:cstheme="minorHAnsi"/>
        </w:rPr>
      </w:pPr>
      <w:r>
        <w:rPr>
          <w:noProof/>
          <w:lang w:eastAsia="es-CO"/>
        </w:rPr>
        <w:drawing>
          <wp:inline distT="0" distB="0" distL="0" distR="0" wp14:anchorId="0C53BF71" wp14:editId="03E404A2">
            <wp:extent cx="5562600" cy="32956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D0604">
        <w:rPr>
          <w:rFonts w:asciiTheme="minorHAnsi" w:hAnsiTheme="minorHAnsi" w:cstheme="minorHAnsi"/>
        </w:rPr>
        <w:t xml:space="preserve">El mayor porcentaje de comunicaciones ingresadas corresponde al </w:t>
      </w:r>
      <w:r w:rsidR="00A23E89">
        <w:rPr>
          <w:rFonts w:asciiTheme="minorHAnsi" w:hAnsiTheme="minorHAnsi" w:cstheme="minorHAnsi"/>
        </w:rPr>
        <w:t>Despacho del Gobernador en un 23</w:t>
      </w:r>
      <w:r w:rsidR="006A1D82">
        <w:rPr>
          <w:rFonts w:asciiTheme="minorHAnsi" w:hAnsiTheme="minorHAnsi" w:cstheme="minorHAnsi"/>
        </w:rPr>
        <w:t xml:space="preserve">%, </w:t>
      </w:r>
      <w:r w:rsidR="00DD5E7A">
        <w:rPr>
          <w:rFonts w:asciiTheme="minorHAnsi" w:hAnsiTheme="minorHAnsi" w:cstheme="minorHAnsi"/>
        </w:rPr>
        <w:t>seguida por la unida</w:t>
      </w:r>
      <w:r w:rsidR="00AD06DD">
        <w:rPr>
          <w:rFonts w:asciiTheme="minorHAnsi" w:hAnsiTheme="minorHAnsi" w:cstheme="minorHAnsi"/>
        </w:rPr>
        <w:t>d de impuestos y rentas en un 13</w:t>
      </w:r>
      <w:r w:rsidR="00DD5E7A">
        <w:rPr>
          <w:rFonts w:asciiTheme="minorHAnsi" w:hAnsiTheme="minorHAnsi" w:cstheme="minorHAnsi"/>
        </w:rPr>
        <w:t>%</w:t>
      </w:r>
      <w:r w:rsidR="00BD51FE">
        <w:rPr>
          <w:rFonts w:asciiTheme="minorHAnsi" w:hAnsiTheme="minorHAnsi" w:cstheme="minorHAnsi"/>
        </w:rPr>
        <w:t xml:space="preserve">, </w:t>
      </w:r>
      <w:r w:rsidR="006A1D82">
        <w:rPr>
          <w:rFonts w:asciiTheme="minorHAnsi" w:hAnsiTheme="minorHAnsi" w:cstheme="minorHAnsi"/>
        </w:rPr>
        <w:t>seguida por</w:t>
      </w:r>
      <w:r w:rsidR="0004103E">
        <w:rPr>
          <w:rFonts w:asciiTheme="minorHAnsi" w:hAnsiTheme="minorHAnsi" w:cstheme="minorHAnsi"/>
        </w:rPr>
        <w:t xml:space="preserve"> oficina de asistencia jurídica</w:t>
      </w:r>
      <w:r w:rsidR="006A1D82">
        <w:rPr>
          <w:rFonts w:asciiTheme="minorHAnsi" w:hAnsiTheme="minorHAnsi" w:cstheme="minorHAnsi"/>
        </w:rPr>
        <w:t xml:space="preserve"> </w:t>
      </w:r>
      <w:r w:rsidR="0004103E">
        <w:rPr>
          <w:rFonts w:asciiTheme="minorHAnsi" w:hAnsiTheme="minorHAnsi" w:cstheme="minorHAnsi"/>
        </w:rPr>
        <w:t>en un 10% seguida de talento humano en un 8%</w:t>
      </w:r>
      <w:r w:rsidR="006A1D82">
        <w:rPr>
          <w:rFonts w:asciiTheme="minorHAnsi" w:hAnsiTheme="minorHAnsi" w:cstheme="minorHAnsi"/>
        </w:rPr>
        <w:t xml:space="preserve">, </w:t>
      </w:r>
      <w:r w:rsidR="00BD51FE">
        <w:rPr>
          <w:rFonts w:asciiTheme="minorHAnsi" w:hAnsiTheme="minorHAnsi" w:cstheme="minorHAnsi"/>
        </w:rPr>
        <w:t>así como la oficina de</w:t>
      </w:r>
      <w:r w:rsidR="00E91A22">
        <w:rPr>
          <w:rFonts w:asciiTheme="minorHAnsi" w:hAnsiTheme="minorHAnsi" w:cstheme="minorHAnsi"/>
        </w:rPr>
        <w:t xml:space="preserve"> </w:t>
      </w:r>
      <w:r w:rsidR="00BD51FE">
        <w:rPr>
          <w:rFonts w:asciiTheme="minorHAnsi" w:hAnsiTheme="minorHAnsi" w:cstheme="minorHAnsi"/>
        </w:rPr>
        <w:t xml:space="preserve">fondo territorial </w:t>
      </w:r>
      <w:r w:rsidR="0004103E">
        <w:rPr>
          <w:rFonts w:asciiTheme="minorHAnsi" w:hAnsiTheme="minorHAnsi" w:cstheme="minorHAnsi"/>
        </w:rPr>
        <w:t>de pensiones corresponde a un 8</w:t>
      </w:r>
      <w:r w:rsidR="00E91A22">
        <w:rPr>
          <w:rFonts w:asciiTheme="minorHAnsi" w:hAnsiTheme="minorHAnsi" w:cstheme="minorHAnsi"/>
        </w:rPr>
        <w:t>%,</w:t>
      </w:r>
      <w:r w:rsidR="00AD06DD">
        <w:rPr>
          <w:rFonts w:asciiTheme="minorHAnsi" w:hAnsiTheme="minorHAnsi" w:cstheme="minorHAnsi"/>
        </w:rPr>
        <w:t xml:space="preserve"> así como planeación </w:t>
      </w:r>
      <w:r w:rsidR="00C57A3F">
        <w:rPr>
          <w:rFonts w:asciiTheme="minorHAnsi" w:hAnsiTheme="minorHAnsi" w:cstheme="minorHAnsi"/>
        </w:rPr>
        <w:t>en un 7% seguida d</w:t>
      </w:r>
      <w:r>
        <w:rPr>
          <w:rFonts w:asciiTheme="minorHAnsi" w:hAnsiTheme="minorHAnsi" w:cstheme="minorHAnsi"/>
        </w:rPr>
        <w:t>e secretaria de gobierno en un 7</w:t>
      </w:r>
      <w:r w:rsidR="008A5C2B">
        <w:rPr>
          <w:rFonts w:asciiTheme="minorHAnsi" w:hAnsiTheme="minorHAnsi" w:cstheme="minorHAnsi"/>
        </w:rPr>
        <w:t>% seguida de secretaria de hacienda en un</w:t>
      </w:r>
      <w:r w:rsidR="00B37CEB">
        <w:rPr>
          <w:rFonts w:asciiTheme="minorHAnsi" w:hAnsiTheme="minorHAnsi" w:cstheme="minorHAnsi"/>
        </w:rPr>
        <w:t xml:space="preserve"> 6% </w:t>
      </w:r>
      <w:r w:rsidR="006D0604">
        <w:rPr>
          <w:rFonts w:asciiTheme="minorHAnsi" w:hAnsiTheme="minorHAnsi" w:cstheme="minorHAnsi"/>
        </w:rPr>
        <w:t xml:space="preserve"> </w:t>
      </w:r>
      <w:r w:rsidR="00AD06DD">
        <w:rPr>
          <w:rFonts w:asciiTheme="minorHAnsi" w:hAnsiTheme="minorHAnsi" w:cstheme="minorHAnsi"/>
        </w:rPr>
        <w:t>Y</w:t>
      </w:r>
      <w:r w:rsidR="006D0604">
        <w:rPr>
          <w:rFonts w:asciiTheme="minorHAnsi" w:hAnsiTheme="minorHAnsi" w:cstheme="minorHAnsi"/>
        </w:rPr>
        <w:t xml:space="preserve"> los de menor porcentaje se relacionan con las dependencias de planeación  </w:t>
      </w:r>
    </w:p>
    <w:p w:rsidR="006D0604" w:rsidRDefault="006D0604" w:rsidP="006D0604">
      <w:pPr>
        <w:spacing w:after="0" w:line="240" w:lineRule="auto"/>
        <w:jc w:val="both"/>
        <w:rPr>
          <w:rFonts w:asciiTheme="minorHAnsi" w:hAnsiTheme="minorHAnsi" w:cstheme="minorHAnsi"/>
        </w:rPr>
      </w:pPr>
      <w:r>
        <w:rPr>
          <w:rFonts w:asciiTheme="minorHAnsi" w:hAnsiTheme="minorHAnsi" w:cstheme="minorHAnsi"/>
        </w:rPr>
        <w:t xml:space="preserve">Es importante aclarar que la cantidad de comunicaciones ingresadas no coincide exactamente con la cantidad de despachadas principalmente porque muchas comunicaciones no requieren </w:t>
      </w:r>
      <w:r>
        <w:rPr>
          <w:rFonts w:asciiTheme="minorHAnsi" w:hAnsiTheme="minorHAnsi" w:cstheme="minorHAnsi"/>
        </w:rPr>
        <w:lastRenderedPageBreak/>
        <w:t xml:space="preserve">respuestas o porque algunas llegan dirigidas a una </w:t>
      </w:r>
      <w:r w:rsidR="00B71EE7">
        <w:rPr>
          <w:rFonts w:asciiTheme="minorHAnsi" w:hAnsiTheme="minorHAnsi" w:cstheme="minorHAnsi"/>
        </w:rPr>
        <w:t>dependencia,</w:t>
      </w:r>
      <w:r>
        <w:rPr>
          <w:rFonts w:asciiTheme="minorHAnsi" w:hAnsiTheme="minorHAnsi" w:cstheme="minorHAnsi"/>
        </w:rPr>
        <w:t xml:space="preserve"> pero el asunto le compete a otra, a la cual son remitidas</w:t>
      </w:r>
      <w:r w:rsidR="006C71DC">
        <w:rPr>
          <w:rFonts w:asciiTheme="minorHAnsi" w:hAnsiTheme="minorHAnsi" w:cstheme="minorHAnsi"/>
        </w:rPr>
        <w:t>.</w:t>
      </w:r>
    </w:p>
    <w:p w:rsidR="004A2995" w:rsidRPr="00EC5797" w:rsidRDefault="004A2995" w:rsidP="00B6710C">
      <w:pPr>
        <w:spacing w:after="0" w:line="240" w:lineRule="auto"/>
        <w:jc w:val="center"/>
        <w:rPr>
          <w:rFonts w:asciiTheme="minorHAnsi" w:hAnsiTheme="minorHAnsi" w:cstheme="minorHAnsi"/>
          <w:b/>
          <w:bCs/>
          <w:sz w:val="24"/>
          <w:szCs w:val="24"/>
        </w:rPr>
      </w:pPr>
      <w:r w:rsidRPr="00EC5797">
        <w:rPr>
          <w:rFonts w:asciiTheme="minorHAnsi" w:hAnsiTheme="minorHAnsi" w:cstheme="minorHAnsi"/>
          <w:b/>
          <w:bCs/>
          <w:sz w:val="24"/>
          <w:szCs w:val="24"/>
        </w:rPr>
        <w:t>RECOMENDACIONES</w:t>
      </w:r>
    </w:p>
    <w:p w:rsidR="001B0E70" w:rsidRPr="00EC5797" w:rsidRDefault="001B0E70" w:rsidP="00B6710C">
      <w:pPr>
        <w:spacing w:after="0" w:line="240" w:lineRule="auto"/>
        <w:rPr>
          <w:rFonts w:asciiTheme="minorHAnsi" w:hAnsiTheme="minorHAnsi" w:cstheme="minorHAnsi"/>
          <w:b/>
          <w:bCs/>
          <w:sz w:val="24"/>
          <w:szCs w:val="24"/>
        </w:rPr>
      </w:pPr>
      <w:r w:rsidRPr="00EC5797">
        <w:rPr>
          <w:rFonts w:asciiTheme="minorHAnsi" w:hAnsiTheme="minorHAnsi" w:cstheme="minorHAnsi"/>
          <w:b/>
          <w:bCs/>
          <w:sz w:val="24"/>
          <w:szCs w:val="24"/>
        </w:rPr>
        <w:t xml:space="preserve"> </w:t>
      </w:r>
    </w:p>
    <w:p w:rsidR="00B6710C" w:rsidRDefault="00B71EE7" w:rsidP="00B71EE7">
      <w:pPr>
        <w:pStyle w:val="Prrafodelista"/>
        <w:numPr>
          <w:ilvl w:val="0"/>
          <w:numId w:val="6"/>
        </w:numPr>
        <w:spacing w:after="0" w:line="240" w:lineRule="auto"/>
        <w:jc w:val="both"/>
        <w:rPr>
          <w:rFonts w:cstheme="minorHAnsi"/>
          <w:bCs/>
          <w:sz w:val="24"/>
          <w:szCs w:val="24"/>
        </w:rPr>
      </w:pPr>
      <w:r>
        <w:rPr>
          <w:rFonts w:cstheme="minorHAnsi"/>
          <w:bCs/>
          <w:sz w:val="24"/>
          <w:szCs w:val="24"/>
        </w:rPr>
        <w:t xml:space="preserve">Es importante actualizar el software de Gestión Documental que administra la oficina de Archivo Central de la Gobernación del Cauca con el fin de mejorar el informe requerido de PQRDF, de tal forma que se pueda obtener un reporte más detallado de las comunicaciones que se ingresan y se despachan para poder establecer un </w:t>
      </w:r>
      <w:r w:rsidR="00D26130">
        <w:rPr>
          <w:rFonts w:cstheme="minorHAnsi"/>
          <w:bCs/>
          <w:sz w:val="24"/>
          <w:szCs w:val="24"/>
        </w:rPr>
        <w:t>control y seguimiento a las mism</w:t>
      </w:r>
      <w:r>
        <w:rPr>
          <w:rFonts w:cstheme="minorHAnsi"/>
          <w:bCs/>
          <w:sz w:val="24"/>
          <w:szCs w:val="24"/>
        </w:rPr>
        <w:t>as</w:t>
      </w:r>
      <w:r w:rsidR="00F00DC8">
        <w:rPr>
          <w:rFonts w:cstheme="minorHAnsi"/>
          <w:bCs/>
          <w:sz w:val="24"/>
          <w:szCs w:val="24"/>
        </w:rPr>
        <w:t xml:space="preserve"> </w:t>
      </w:r>
      <w:r>
        <w:rPr>
          <w:rFonts w:cstheme="minorHAnsi"/>
          <w:bCs/>
          <w:sz w:val="24"/>
          <w:szCs w:val="24"/>
        </w:rPr>
        <w:t xml:space="preserve">garantizando la atención oportuna a los usuarios. </w:t>
      </w:r>
    </w:p>
    <w:p w:rsidR="00B91C76" w:rsidRPr="00B91C76" w:rsidRDefault="00B91C76" w:rsidP="00B91C76">
      <w:pPr>
        <w:pStyle w:val="Prrafodelista"/>
        <w:numPr>
          <w:ilvl w:val="0"/>
          <w:numId w:val="6"/>
        </w:numPr>
        <w:spacing w:after="0" w:line="240" w:lineRule="auto"/>
        <w:jc w:val="both"/>
        <w:rPr>
          <w:rFonts w:cstheme="minorHAnsi"/>
          <w:bCs/>
          <w:sz w:val="24"/>
          <w:szCs w:val="24"/>
        </w:rPr>
      </w:pPr>
      <w:r>
        <w:rPr>
          <w:rFonts w:cstheme="minorHAnsi"/>
          <w:bCs/>
          <w:sz w:val="24"/>
          <w:szCs w:val="24"/>
        </w:rPr>
        <w:t>Es</w:t>
      </w:r>
      <w:r w:rsidRPr="00B91C76">
        <w:rPr>
          <w:rFonts w:cstheme="minorHAnsi"/>
          <w:bCs/>
          <w:sz w:val="24"/>
          <w:szCs w:val="24"/>
        </w:rPr>
        <w:t xml:space="preserve"> necesario que la entidad promocione los diversos mecanismos que facilitan el trámite a los usuarios</w:t>
      </w:r>
      <w:r>
        <w:rPr>
          <w:rFonts w:cstheme="minorHAnsi"/>
          <w:bCs/>
          <w:sz w:val="24"/>
          <w:szCs w:val="24"/>
        </w:rPr>
        <w:t xml:space="preserve"> principalmente la plataforma de la página web y el correo </w:t>
      </w:r>
      <w:hyperlink r:id="rId17" w:history="1">
        <w:r w:rsidRPr="009E62A6">
          <w:rPr>
            <w:rStyle w:val="Hipervnculo"/>
            <w:rFonts w:cstheme="minorHAnsi"/>
            <w:bCs/>
            <w:sz w:val="24"/>
            <w:szCs w:val="24"/>
          </w:rPr>
          <w:t>contactenos@cauca.go.co</w:t>
        </w:r>
      </w:hyperlink>
      <w:r>
        <w:rPr>
          <w:rFonts w:cstheme="minorHAnsi"/>
          <w:bCs/>
          <w:sz w:val="24"/>
          <w:szCs w:val="24"/>
        </w:rPr>
        <w:t xml:space="preserve">. </w:t>
      </w:r>
      <w:r w:rsidRPr="00B91C76">
        <w:rPr>
          <w:rFonts w:cstheme="minorHAnsi"/>
          <w:bCs/>
          <w:sz w:val="24"/>
          <w:szCs w:val="24"/>
        </w:rPr>
        <w:t xml:space="preserve"> </w:t>
      </w:r>
    </w:p>
    <w:p w:rsidR="00B91C76" w:rsidRPr="00B71EE7" w:rsidRDefault="00B91C76" w:rsidP="00B91C76">
      <w:pPr>
        <w:pStyle w:val="Prrafodelista"/>
        <w:spacing w:after="0" w:line="240" w:lineRule="auto"/>
        <w:jc w:val="both"/>
        <w:rPr>
          <w:rFonts w:cstheme="minorHAnsi"/>
          <w:bCs/>
          <w:sz w:val="24"/>
          <w:szCs w:val="24"/>
        </w:rPr>
      </w:pPr>
    </w:p>
    <w:sectPr w:rsidR="00B91C76" w:rsidRPr="00B71EE7" w:rsidSect="005C22D9">
      <w:headerReference w:type="default" r:id="rId18"/>
      <w:footerReference w:type="default" r:id="rId19"/>
      <w:pgSz w:w="12240" w:h="15840"/>
      <w:pgMar w:top="2229"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55" w:rsidRDefault="00F51A55" w:rsidP="005C22D9">
      <w:pPr>
        <w:spacing w:after="0" w:line="240" w:lineRule="auto"/>
      </w:pPr>
      <w:r>
        <w:separator/>
      </w:r>
    </w:p>
  </w:endnote>
  <w:endnote w:type="continuationSeparator" w:id="0">
    <w:p w:rsidR="00F51A55" w:rsidRDefault="00F51A55" w:rsidP="005C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04" w:rsidRPr="00F55C78" w:rsidRDefault="006D0604" w:rsidP="005C22D9">
    <w:pPr>
      <w:pStyle w:val="Piedepgina"/>
      <w:rPr>
        <w:color w:val="000000"/>
        <w:sz w:val="18"/>
        <w:szCs w:val="18"/>
      </w:rPr>
    </w:pPr>
    <w:r>
      <w:rPr>
        <w:noProof/>
        <w:sz w:val="16"/>
        <w:szCs w:val="16"/>
        <w:lang w:eastAsia="es-CO"/>
      </w:rPr>
      <w:drawing>
        <wp:anchor distT="0" distB="0" distL="114300" distR="114300" simplePos="0" relativeHeight="251659264" behindDoc="1" locked="0" layoutInCell="1" allowOverlap="1">
          <wp:simplePos x="0" y="0"/>
          <wp:positionH relativeFrom="margin">
            <wp:align>right</wp:align>
          </wp:positionH>
          <wp:positionV relativeFrom="paragraph">
            <wp:posOffset>12700</wp:posOffset>
          </wp:positionV>
          <wp:extent cx="1457960" cy="720090"/>
          <wp:effectExtent l="0" t="0" r="8890" b="3810"/>
          <wp:wrapThrough wrapText="bothSides">
            <wp:wrapPolygon edited="0">
              <wp:start x="3669" y="571"/>
              <wp:lineTo x="1976" y="4000"/>
              <wp:lineTo x="282" y="9143"/>
              <wp:lineTo x="282" y="12571"/>
              <wp:lineTo x="2540" y="20000"/>
              <wp:lineTo x="4516" y="21143"/>
              <wp:lineTo x="5080" y="21143"/>
              <wp:lineTo x="6491" y="21143"/>
              <wp:lineTo x="18063" y="20000"/>
              <wp:lineTo x="21167" y="17714"/>
              <wp:lineTo x="21449" y="9143"/>
              <wp:lineTo x="7620" y="571"/>
              <wp:lineTo x="3669" y="571"/>
            </wp:wrapPolygon>
          </wp:wrapThrough>
          <wp:docPr id="27" name="Imagen 27" descr="C:\Users\ADMIN\Dropbox\Logos\cauca_territorio_p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DMIN\Dropbox\Logos\cauca_territorio_paz.png"/>
                  <pic:cNvPicPr>
                    <a:picLocks noChangeAspect="1" noChangeArrowheads="1"/>
                  </pic:cNvPicPr>
                </pic:nvPicPr>
                <pic:blipFill>
                  <a:blip r:embed="rId1">
                    <a:extLst>
                      <a:ext uri="{28A0092B-C50C-407E-A947-70E740481C1C}">
                        <a14:useLocalDpi xmlns:a14="http://schemas.microsoft.com/office/drawing/2010/main" val="0"/>
                      </a:ext>
                    </a:extLst>
                  </a:blip>
                  <a:srcRect l="24750" t="26524" r="24750" b="29028"/>
                  <a:stretch>
                    <a:fillRect/>
                  </a:stretch>
                </pic:blipFill>
                <pic:spPr bwMode="auto">
                  <a:xfrm>
                    <a:off x="0" y="0"/>
                    <a:ext cx="14579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8"/>
        <w:szCs w:val="18"/>
      </w:rPr>
      <w:t>Secretaría General</w:t>
    </w:r>
  </w:p>
  <w:p w:rsidR="006D0604" w:rsidRPr="00F55C78" w:rsidRDefault="006D0604" w:rsidP="005C22D9">
    <w:pPr>
      <w:pStyle w:val="Piedepgina"/>
      <w:rPr>
        <w:color w:val="000000"/>
        <w:sz w:val="18"/>
        <w:szCs w:val="18"/>
      </w:rPr>
    </w:pPr>
    <w:r w:rsidRPr="00F55C78">
      <w:rPr>
        <w:color w:val="000000"/>
        <w:sz w:val="18"/>
        <w:szCs w:val="18"/>
      </w:rPr>
      <w:t xml:space="preserve">Calle 4 Carrera 7 Esquina – Popayán.                                                                             </w:t>
    </w:r>
  </w:p>
  <w:p w:rsidR="006D0604" w:rsidRPr="00F55C78" w:rsidRDefault="006D0604" w:rsidP="005C22D9">
    <w:pPr>
      <w:pStyle w:val="Piedepgina"/>
      <w:rPr>
        <w:color w:val="000000"/>
        <w:sz w:val="18"/>
        <w:szCs w:val="18"/>
      </w:rPr>
    </w:pPr>
    <w:r>
      <w:rPr>
        <w:color w:val="000000"/>
        <w:sz w:val="18"/>
        <w:szCs w:val="18"/>
      </w:rPr>
      <w:t>Teléfono: (057-2) 8223963</w:t>
    </w:r>
    <w:r w:rsidRPr="00F55C78">
      <w:rPr>
        <w:color w:val="000000"/>
        <w:sz w:val="18"/>
        <w:szCs w:val="18"/>
      </w:rPr>
      <w:t xml:space="preserve"> </w:t>
    </w:r>
  </w:p>
  <w:p w:rsidR="006D0604" w:rsidRPr="00F55C78" w:rsidRDefault="00F51A55" w:rsidP="005C22D9">
    <w:pPr>
      <w:pStyle w:val="Piedepgina"/>
      <w:rPr>
        <w:color w:val="000000"/>
        <w:sz w:val="18"/>
        <w:szCs w:val="18"/>
      </w:rPr>
    </w:pPr>
    <w:hyperlink r:id="rId2" w:history="1">
      <w:r w:rsidR="006D0604" w:rsidRPr="00F55C78">
        <w:rPr>
          <w:rStyle w:val="Hipervnculo"/>
          <w:color w:val="000000"/>
          <w:sz w:val="18"/>
          <w:szCs w:val="18"/>
          <w:u w:val="none"/>
        </w:rPr>
        <w:t>www.cauca.gov.co</w:t>
      </w:r>
    </w:hyperlink>
  </w:p>
  <w:p w:rsidR="006D0604" w:rsidRPr="005C22D9" w:rsidRDefault="00F51A55" w:rsidP="005C22D9">
    <w:pPr>
      <w:pStyle w:val="Piedepgina"/>
      <w:jc w:val="both"/>
      <w:rPr>
        <w:sz w:val="18"/>
        <w:szCs w:val="18"/>
      </w:rPr>
    </w:pPr>
    <w:hyperlink r:id="rId3" w:history="1">
      <w:r w:rsidR="006D0604" w:rsidRPr="00D434F4">
        <w:rPr>
          <w:rStyle w:val="Hipervnculo"/>
          <w:sz w:val="18"/>
          <w:szCs w:val="18"/>
        </w:rPr>
        <w:t>contactenos@cauca.gov.co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55" w:rsidRDefault="00F51A55" w:rsidP="005C22D9">
      <w:pPr>
        <w:spacing w:after="0" w:line="240" w:lineRule="auto"/>
      </w:pPr>
      <w:r>
        <w:separator/>
      </w:r>
    </w:p>
  </w:footnote>
  <w:footnote w:type="continuationSeparator" w:id="0">
    <w:p w:rsidR="00F51A55" w:rsidRDefault="00F51A55" w:rsidP="005C2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04" w:rsidRDefault="006D0604">
    <w:pPr>
      <w:pStyle w:val="Encabezado"/>
    </w:pPr>
    <w:r>
      <w:rPr>
        <w:noProof/>
        <w:lang w:eastAsia="es-CO"/>
      </w:rPr>
      <w:drawing>
        <wp:anchor distT="0" distB="0" distL="114300" distR="114300" simplePos="0" relativeHeight="251660288" behindDoc="0" locked="0" layoutInCell="1" allowOverlap="1">
          <wp:simplePos x="0" y="0"/>
          <wp:positionH relativeFrom="column">
            <wp:posOffset>-415290</wp:posOffset>
          </wp:positionH>
          <wp:positionV relativeFrom="paragraph">
            <wp:posOffset>-112395</wp:posOffset>
          </wp:positionV>
          <wp:extent cx="1905000" cy="914400"/>
          <wp:effectExtent l="0" t="0" r="0" b="0"/>
          <wp:wrapSquare wrapText="bothSides"/>
          <wp:docPr id="26" name="Imagen 26" descr="C:\Users\ADMIN\Dropbox\Logos\Veritical g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ADMIN\Dropbox\Logos\Veritical ge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691F"/>
    <w:multiLevelType w:val="hybridMultilevel"/>
    <w:tmpl w:val="28989A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C942A1"/>
    <w:multiLevelType w:val="hybridMultilevel"/>
    <w:tmpl w:val="BD8C3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E47E55"/>
    <w:multiLevelType w:val="multilevel"/>
    <w:tmpl w:val="8CB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520CC"/>
    <w:multiLevelType w:val="hybridMultilevel"/>
    <w:tmpl w:val="EA183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6261EC"/>
    <w:multiLevelType w:val="hybridMultilevel"/>
    <w:tmpl w:val="B2260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F682741"/>
    <w:multiLevelType w:val="hybridMultilevel"/>
    <w:tmpl w:val="57886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70"/>
    <w:rsid w:val="00024A08"/>
    <w:rsid w:val="00026B02"/>
    <w:rsid w:val="0004103E"/>
    <w:rsid w:val="00044886"/>
    <w:rsid w:val="00047A57"/>
    <w:rsid w:val="000625C5"/>
    <w:rsid w:val="00073590"/>
    <w:rsid w:val="00082609"/>
    <w:rsid w:val="00084C58"/>
    <w:rsid w:val="000D5A12"/>
    <w:rsid w:val="000E7744"/>
    <w:rsid w:val="000E7AB5"/>
    <w:rsid w:val="000F45A8"/>
    <w:rsid w:val="00102E8C"/>
    <w:rsid w:val="00114FCD"/>
    <w:rsid w:val="00127781"/>
    <w:rsid w:val="00137720"/>
    <w:rsid w:val="00151BB8"/>
    <w:rsid w:val="001562E6"/>
    <w:rsid w:val="00164E9B"/>
    <w:rsid w:val="0018250A"/>
    <w:rsid w:val="00191D90"/>
    <w:rsid w:val="001B0E70"/>
    <w:rsid w:val="001B77A1"/>
    <w:rsid w:val="001E183B"/>
    <w:rsid w:val="001E7E62"/>
    <w:rsid w:val="001F4E82"/>
    <w:rsid w:val="00213808"/>
    <w:rsid w:val="00233F32"/>
    <w:rsid w:val="00276922"/>
    <w:rsid w:val="00276E91"/>
    <w:rsid w:val="00277FAC"/>
    <w:rsid w:val="00283BEC"/>
    <w:rsid w:val="002841DC"/>
    <w:rsid w:val="00290867"/>
    <w:rsid w:val="002A08AB"/>
    <w:rsid w:val="002A1B73"/>
    <w:rsid w:val="002B37D2"/>
    <w:rsid w:val="002C4B7A"/>
    <w:rsid w:val="00314839"/>
    <w:rsid w:val="00324E1A"/>
    <w:rsid w:val="003504C3"/>
    <w:rsid w:val="00365D20"/>
    <w:rsid w:val="00371979"/>
    <w:rsid w:val="00372953"/>
    <w:rsid w:val="00376BAD"/>
    <w:rsid w:val="00377E90"/>
    <w:rsid w:val="00380AF6"/>
    <w:rsid w:val="003856EE"/>
    <w:rsid w:val="0039124D"/>
    <w:rsid w:val="003A3432"/>
    <w:rsid w:val="003B3598"/>
    <w:rsid w:val="003C0144"/>
    <w:rsid w:val="003C3ED5"/>
    <w:rsid w:val="003D23B7"/>
    <w:rsid w:val="003E5AD3"/>
    <w:rsid w:val="00404E4A"/>
    <w:rsid w:val="00414C86"/>
    <w:rsid w:val="00443E2F"/>
    <w:rsid w:val="004476A2"/>
    <w:rsid w:val="00457785"/>
    <w:rsid w:val="00460B4D"/>
    <w:rsid w:val="0047440F"/>
    <w:rsid w:val="004844C9"/>
    <w:rsid w:val="00484E58"/>
    <w:rsid w:val="004A2995"/>
    <w:rsid w:val="004A5EF8"/>
    <w:rsid w:val="004B7349"/>
    <w:rsid w:val="004C7AFA"/>
    <w:rsid w:val="004F2099"/>
    <w:rsid w:val="004F38B2"/>
    <w:rsid w:val="0050466B"/>
    <w:rsid w:val="00507490"/>
    <w:rsid w:val="00511AC4"/>
    <w:rsid w:val="005169B1"/>
    <w:rsid w:val="00517BF5"/>
    <w:rsid w:val="00533D4D"/>
    <w:rsid w:val="00546BF7"/>
    <w:rsid w:val="005478F0"/>
    <w:rsid w:val="005608A1"/>
    <w:rsid w:val="00577944"/>
    <w:rsid w:val="005870FB"/>
    <w:rsid w:val="005B55BB"/>
    <w:rsid w:val="005C22D9"/>
    <w:rsid w:val="005D6696"/>
    <w:rsid w:val="005E5796"/>
    <w:rsid w:val="00603A45"/>
    <w:rsid w:val="00604908"/>
    <w:rsid w:val="006111BC"/>
    <w:rsid w:val="00624B4D"/>
    <w:rsid w:val="00635746"/>
    <w:rsid w:val="00672993"/>
    <w:rsid w:val="00674F65"/>
    <w:rsid w:val="00697508"/>
    <w:rsid w:val="006A1D82"/>
    <w:rsid w:val="006B29F0"/>
    <w:rsid w:val="006B6D33"/>
    <w:rsid w:val="006C71DC"/>
    <w:rsid w:val="006D0604"/>
    <w:rsid w:val="006F0936"/>
    <w:rsid w:val="0071715A"/>
    <w:rsid w:val="00721602"/>
    <w:rsid w:val="00722BCB"/>
    <w:rsid w:val="00724299"/>
    <w:rsid w:val="00724BB3"/>
    <w:rsid w:val="00742E3A"/>
    <w:rsid w:val="00774712"/>
    <w:rsid w:val="007B6BC1"/>
    <w:rsid w:val="007D7BB1"/>
    <w:rsid w:val="007D7E34"/>
    <w:rsid w:val="007E0906"/>
    <w:rsid w:val="007F715D"/>
    <w:rsid w:val="00802E49"/>
    <w:rsid w:val="00803B8E"/>
    <w:rsid w:val="008166C0"/>
    <w:rsid w:val="008228E7"/>
    <w:rsid w:val="0083680E"/>
    <w:rsid w:val="00837D1F"/>
    <w:rsid w:val="00840A97"/>
    <w:rsid w:val="00856EAA"/>
    <w:rsid w:val="0086210A"/>
    <w:rsid w:val="00871EC4"/>
    <w:rsid w:val="00872A5E"/>
    <w:rsid w:val="00874418"/>
    <w:rsid w:val="008A5C2B"/>
    <w:rsid w:val="008C4B82"/>
    <w:rsid w:val="008D0227"/>
    <w:rsid w:val="008D1A4C"/>
    <w:rsid w:val="008E0DD3"/>
    <w:rsid w:val="008E1D6F"/>
    <w:rsid w:val="00927210"/>
    <w:rsid w:val="009305BF"/>
    <w:rsid w:val="00933D27"/>
    <w:rsid w:val="00966BEC"/>
    <w:rsid w:val="00974023"/>
    <w:rsid w:val="0097741E"/>
    <w:rsid w:val="0098133E"/>
    <w:rsid w:val="009A131A"/>
    <w:rsid w:val="009B1230"/>
    <w:rsid w:val="009B6684"/>
    <w:rsid w:val="009C75FA"/>
    <w:rsid w:val="009F4B68"/>
    <w:rsid w:val="00A00D55"/>
    <w:rsid w:val="00A0190B"/>
    <w:rsid w:val="00A15B5C"/>
    <w:rsid w:val="00A23E89"/>
    <w:rsid w:val="00A66CBF"/>
    <w:rsid w:val="00A74A6A"/>
    <w:rsid w:val="00A90CB1"/>
    <w:rsid w:val="00AA7D10"/>
    <w:rsid w:val="00AB2FAC"/>
    <w:rsid w:val="00AD06DD"/>
    <w:rsid w:val="00AD0C34"/>
    <w:rsid w:val="00AF7A83"/>
    <w:rsid w:val="00B04ABE"/>
    <w:rsid w:val="00B258FA"/>
    <w:rsid w:val="00B37CEB"/>
    <w:rsid w:val="00B52AF4"/>
    <w:rsid w:val="00B5364B"/>
    <w:rsid w:val="00B577E4"/>
    <w:rsid w:val="00B6710C"/>
    <w:rsid w:val="00B71EE7"/>
    <w:rsid w:val="00B7247B"/>
    <w:rsid w:val="00B81076"/>
    <w:rsid w:val="00B862A8"/>
    <w:rsid w:val="00B91C76"/>
    <w:rsid w:val="00BB46E8"/>
    <w:rsid w:val="00BD51FE"/>
    <w:rsid w:val="00BE7F24"/>
    <w:rsid w:val="00BF0955"/>
    <w:rsid w:val="00BF3DA1"/>
    <w:rsid w:val="00C05CAF"/>
    <w:rsid w:val="00C07E68"/>
    <w:rsid w:val="00C119F4"/>
    <w:rsid w:val="00C35636"/>
    <w:rsid w:val="00C51341"/>
    <w:rsid w:val="00C57A3F"/>
    <w:rsid w:val="00C734D9"/>
    <w:rsid w:val="00C76196"/>
    <w:rsid w:val="00CA64E0"/>
    <w:rsid w:val="00CA6A1F"/>
    <w:rsid w:val="00CB4B2C"/>
    <w:rsid w:val="00D03A7E"/>
    <w:rsid w:val="00D07464"/>
    <w:rsid w:val="00D26130"/>
    <w:rsid w:val="00D37AEE"/>
    <w:rsid w:val="00D7714D"/>
    <w:rsid w:val="00D82E7F"/>
    <w:rsid w:val="00D92256"/>
    <w:rsid w:val="00DC3BB8"/>
    <w:rsid w:val="00DD5E7A"/>
    <w:rsid w:val="00DE78CC"/>
    <w:rsid w:val="00E35A85"/>
    <w:rsid w:val="00E4715C"/>
    <w:rsid w:val="00E50313"/>
    <w:rsid w:val="00E56461"/>
    <w:rsid w:val="00E649D5"/>
    <w:rsid w:val="00E64C39"/>
    <w:rsid w:val="00E67836"/>
    <w:rsid w:val="00E7771A"/>
    <w:rsid w:val="00E91A22"/>
    <w:rsid w:val="00EA43D5"/>
    <w:rsid w:val="00EB671A"/>
    <w:rsid w:val="00EC5797"/>
    <w:rsid w:val="00ED2F5E"/>
    <w:rsid w:val="00ED6811"/>
    <w:rsid w:val="00EE0308"/>
    <w:rsid w:val="00EE2F4B"/>
    <w:rsid w:val="00F00DC8"/>
    <w:rsid w:val="00F05088"/>
    <w:rsid w:val="00F13E8E"/>
    <w:rsid w:val="00F211EB"/>
    <w:rsid w:val="00F33484"/>
    <w:rsid w:val="00F356B0"/>
    <w:rsid w:val="00F36A43"/>
    <w:rsid w:val="00F51A55"/>
    <w:rsid w:val="00F6120B"/>
    <w:rsid w:val="00F954B6"/>
    <w:rsid w:val="00FC219C"/>
    <w:rsid w:val="00FD7660"/>
    <w:rsid w:val="00FE104B"/>
    <w:rsid w:val="00FE6E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09B48-70F1-4558-9814-B7590645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70"/>
    <w:pPr>
      <w:spacing w:after="200" w:line="276" w:lineRule="auto"/>
    </w:pPr>
    <w:rPr>
      <w:rFonts w:ascii="Calibri" w:eastAsia="Calibri" w:hAnsi="Calibri" w:cs="Calibri"/>
    </w:rPr>
  </w:style>
  <w:style w:type="paragraph" w:styleId="Ttulo4">
    <w:name w:val="heading 4"/>
    <w:basedOn w:val="Normal"/>
    <w:link w:val="Ttulo4Car"/>
    <w:uiPriority w:val="9"/>
    <w:qFormat/>
    <w:rsid w:val="00840A97"/>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B0E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E70"/>
    <w:rPr>
      <w:rFonts w:ascii="Calibri" w:eastAsia="Calibri" w:hAnsi="Calibri" w:cs="Calibri"/>
    </w:rPr>
  </w:style>
  <w:style w:type="table" w:styleId="Tablaconcuadrcula">
    <w:name w:val="Table Grid"/>
    <w:basedOn w:val="Tablanormal"/>
    <w:uiPriority w:val="99"/>
    <w:rsid w:val="001B0E70"/>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7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14D"/>
    <w:rPr>
      <w:rFonts w:ascii="Segoe UI" w:eastAsia="Calibri" w:hAnsi="Segoe UI" w:cs="Segoe UI"/>
      <w:sz w:val="18"/>
      <w:szCs w:val="18"/>
    </w:rPr>
  </w:style>
  <w:style w:type="paragraph" w:styleId="Prrafodelista">
    <w:name w:val="List Paragraph"/>
    <w:basedOn w:val="Normal"/>
    <w:uiPriority w:val="34"/>
    <w:qFormat/>
    <w:rsid w:val="00D7714D"/>
    <w:pPr>
      <w:spacing w:after="160" w:line="259"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B6710C"/>
    <w:rPr>
      <w:color w:val="0563C1" w:themeColor="hyperlink"/>
      <w:u w:val="single"/>
    </w:rPr>
  </w:style>
  <w:style w:type="character" w:styleId="Textoennegrita">
    <w:name w:val="Strong"/>
    <w:basedOn w:val="Fuentedeprrafopredeter"/>
    <w:uiPriority w:val="22"/>
    <w:qFormat/>
    <w:rsid w:val="00F954B6"/>
    <w:rPr>
      <w:b/>
      <w:bCs/>
    </w:rPr>
  </w:style>
  <w:style w:type="character" w:customStyle="1" w:styleId="notranslate">
    <w:name w:val="notranslate"/>
    <w:basedOn w:val="Fuentedeprrafopredeter"/>
    <w:rsid w:val="00F954B6"/>
  </w:style>
  <w:style w:type="character" w:customStyle="1" w:styleId="Ttulo4Car">
    <w:name w:val="Título 4 Car"/>
    <w:basedOn w:val="Fuentedeprrafopredeter"/>
    <w:link w:val="Ttulo4"/>
    <w:uiPriority w:val="9"/>
    <w:rsid w:val="00840A97"/>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840A97"/>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decuadrcula4-nfasis6">
    <w:name w:val="Grid Table 4 Accent 6"/>
    <w:basedOn w:val="Tablanormal"/>
    <w:uiPriority w:val="49"/>
    <w:rsid w:val="00BF095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1clara-nfasis6">
    <w:name w:val="Grid Table 1 Light Accent 6"/>
    <w:basedOn w:val="Tablanormal"/>
    <w:uiPriority w:val="46"/>
    <w:rsid w:val="00B577E4"/>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5C22D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22D9"/>
    <w:rPr>
      <w:rFonts w:ascii="Calibri" w:eastAsia="Calibri" w:hAnsi="Calibri" w:cs="Calibri"/>
    </w:rPr>
  </w:style>
  <w:style w:type="character" w:customStyle="1" w:styleId="UnresolvedMention">
    <w:name w:val="Unresolved Mention"/>
    <w:basedOn w:val="Fuentedeprrafopredeter"/>
    <w:uiPriority w:val="99"/>
    <w:semiHidden/>
    <w:unhideWhenUsed/>
    <w:rsid w:val="004F20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1935">
      <w:bodyDiv w:val="1"/>
      <w:marLeft w:val="0"/>
      <w:marRight w:val="0"/>
      <w:marTop w:val="0"/>
      <w:marBottom w:val="0"/>
      <w:divBdr>
        <w:top w:val="none" w:sz="0" w:space="0" w:color="auto"/>
        <w:left w:val="none" w:sz="0" w:space="0" w:color="auto"/>
        <w:bottom w:val="none" w:sz="0" w:space="0" w:color="auto"/>
        <w:right w:val="none" w:sz="0" w:space="0" w:color="auto"/>
      </w:divBdr>
      <w:divsChild>
        <w:div w:id="2018724266">
          <w:marLeft w:val="150"/>
          <w:marRight w:val="150"/>
          <w:marTop w:val="0"/>
          <w:marBottom w:val="0"/>
          <w:divBdr>
            <w:top w:val="none" w:sz="0" w:space="0" w:color="auto"/>
            <w:left w:val="none" w:sz="0" w:space="0" w:color="auto"/>
            <w:bottom w:val="none" w:sz="0" w:space="0" w:color="auto"/>
            <w:right w:val="none" w:sz="0" w:space="0" w:color="auto"/>
          </w:divBdr>
        </w:div>
        <w:div w:id="704141712">
          <w:marLeft w:val="150"/>
          <w:marRight w:val="150"/>
          <w:marTop w:val="0"/>
          <w:marBottom w:val="0"/>
          <w:divBdr>
            <w:top w:val="none" w:sz="0" w:space="0" w:color="auto"/>
            <w:left w:val="none" w:sz="0" w:space="0" w:color="auto"/>
            <w:bottom w:val="none" w:sz="0" w:space="0" w:color="auto"/>
            <w:right w:val="none" w:sz="0" w:space="0" w:color="auto"/>
          </w:divBdr>
        </w:div>
        <w:div w:id="96946818">
          <w:marLeft w:val="150"/>
          <w:marRight w:val="150"/>
          <w:marTop w:val="0"/>
          <w:marBottom w:val="0"/>
          <w:divBdr>
            <w:top w:val="none" w:sz="0" w:space="0" w:color="auto"/>
            <w:left w:val="none" w:sz="0" w:space="0" w:color="auto"/>
            <w:bottom w:val="none" w:sz="0" w:space="0" w:color="auto"/>
            <w:right w:val="none" w:sz="0" w:space="0" w:color="auto"/>
          </w:divBdr>
        </w:div>
        <w:div w:id="2021272200">
          <w:marLeft w:val="150"/>
          <w:marRight w:val="150"/>
          <w:marTop w:val="0"/>
          <w:marBottom w:val="0"/>
          <w:divBdr>
            <w:top w:val="none" w:sz="0" w:space="0" w:color="auto"/>
            <w:left w:val="none" w:sz="0" w:space="0" w:color="auto"/>
            <w:bottom w:val="none" w:sz="0" w:space="0" w:color="auto"/>
            <w:right w:val="none" w:sz="0" w:space="0" w:color="auto"/>
          </w:divBdr>
        </w:div>
        <w:div w:id="1025519756">
          <w:marLeft w:val="150"/>
          <w:marRight w:val="150"/>
          <w:marTop w:val="0"/>
          <w:marBottom w:val="0"/>
          <w:divBdr>
            <w:top w:val="none" w:sz="0" w:space="0" w:color="auto"/>
            <w:left w:val="none" w:sz="0" w:space="0" w:color="auto"/>
            <w:bottom w:val="none" w:sz="0" w:space="0" w:color="auto"/>
            <w:right w:val="none" w:sz="0" w:space="0" w:color="auto"/>
          </w:divBdr>
        </w:div>
        <w:div w:id="2052459043">
          <w:marLeft w:val="150"/>
          <w:marRight w:val="150"/>
          <w:marTop w:val="0"/>
          <w:marBottom w:val="0"/>
          <w:divBdr>
            <w:top w:val="none" w:sz="0" w:space="0" w:color="auto"/>
            <w:left w:val="none" w:sz="0" w:space="0" w:color="auto"/>
            <w:bottom w:val="none" w:sz="0" w:space="0" w:color="auto"/>
            <w:right w:val="none" w:sz="0" w:space="0" w:color="auto"/>
          </w:divBdr>
        </w:div>
        <w:div w:id="2002080299">
          <w:marLeft w:val="150"/>
          <w:marRight w:val="150"/>
          <w:marTop w:val="0"/>
          <w:marBottom w:val="0"/>
          <w:divBdr>
            <w:top w:val="none" w:sz="0" w:space="0" w:color="auto"/>
            <w:left w:val="none" w:sz="0" w:space="0" w:color="auto"/>
            <w:bottom w:val="none" w:sz="0" w:space="0" w:color="auto"/>
            <w:right w:val="none" w:sz="0" w:space="0" w:color="auto"/>
          </w:divBdr>
        </w:div>
        <w:div w:id="1629356623">
          <w:marLeft w:val="150"/>
          <w:marRight w:val="150"/>
          <w:marTop w:val="0"/>
          <w:marBottom w:val="0"/>
          <w:divBdr>
            <w:top w:val="none" w:sz="0" w:space="0" w:color="auto"/>
            <w:left w:val="none" w:sz="0" w:space="0" w:color="auto"/>
            <w:bottom w:val="none" w:sz="0" w:space="0" w:color="auto"/>
            <w:right w:val="none" w:sz="0" w:space="0" w:color="auto"/>
          </w:divBdr>
        </w:div>
      </w:divsChild>
    </w:div>
    <w:div w:id="723331369">
      <w:bodyDiv w:val="1"/>
      <w:marLeft w:val="0"/>
      <w:marRight w:val="0"/>
      <w:marTop w:val="0"/>
      <w:marBottom w:val="0"/>
      <w:divBdr>
        <w:top w:val="none" w:sz="0" w:space="0" w:color="auto"/>
        <w:left w:val="none" w:sz="0" w:space="0" w:color="auto"/>
        <w:bottom w:val="none" w:sz="0" w:space="0" w:color="auto"/>
        <w:right w:val="none" w:sz="0" w:space="0" w:color="auto"/>
      </w:divBdr>
    </w:div>
    <w:div w:id="1358197995">
      <w:bodyDiv w:val="1"/>
      <w:marLeft w:val="0"/>
      <w:marRight w:val="0"/>
      <w:marTop w:val="0"/>
      <w:marBottom w:val="0"/>
      <w:divBdr>
        <w:top w:val="none" w:sz="0" w:space="0" w:color="auto"/>
        <w:left w:val="none" w:sz="0" w:space="0" w:color="auto"/>
        <w:bottom w:val="none" w:sz="0" w:space="0" w:color="auto"/>
        <w:right w:val="none" w:sz="0" w:space="0" w:color="auto"/>
      </w:divBdr>
    </w:div>
    <w:div w:id="1401246728">
      <w:bodyDiv w:val="1"/>
      <w:marLeft w:val="0"/>
      <w:marRight w:val="0"/>
      <w:marTop w:val="0"/>
      <w:marBottom w:val="0"/>
      <w:divBdr>
        <w:top w:val="none" w:sz="0" w:space="0" w:color="auto"/>
        <w:left w:val="none" w:sz="0" w:space="0" w:color="auto"/>
        <w:bottom w:val="none" w:sz="0" w:space="0" w:color="auto"/>
        <w:right w:val="none" w:sz="0" w:space="0" w:color="auto"/>
      </w:divBdr>
    </w:div>
    <w:div w:id="19160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actenos@cauca.gov.co" TargetMode="Externa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ntactenos@cauca.gov.co" TargetMode="External"/><Relationship Id="rId17" Type="http://schemas.openxmlformats.org/officeDocument/2006/relationships/hyperlink" Target="mailto:contactenos@cauca.go.co"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uca.gov.vo" TargetMode="External"/><Relationship Id="rId14" Type="http://schemas.openxmlformats.org/officeDocument/2006/relationships/hyperlink" Target="mailto:contactenos@cauca.gov.c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tactenos@cauca.gov.co" TargetMode="External"/><Relationship Id="rId2" Type="http://schemas.openxmlformats.org/officeDocument/2006/relationships/hyperlink" Target="http://www.cauc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CANALES</a:t>
            </a:r>
            <a:r>
              <a:rPr lang="es-CO" baseline="0"/>
              <a:t> DE RECEPCION PQRDF</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Hoja1!$A$1:$D$1</c:f>
              <c:strCache>
                <c:ptCount val="4"/>
                <c:pt idx="0">
                  <c:v>BUZÓN</c:v>
                </c:pt>
                <c:pt idx="1">
                  <c:v>CORREO ELECTRÓNICO</c:v>
                </c:pt>
                <c:pt idx="2">
                  <c:v>VENTANILLA ÚNICA</c:v>
                </c:pt>
                <c:pt idx="3">
                  <c:v>SISTEMA DE PQRFD</c:v>
                </c:pt>
              </c:strCache>
            </c:strRef>
          </c:cat>
          <c:val>
            <c:numRef>
              <c:f>Hoja1!$A$2:$D$2</c:f>
              <c:numCache>
                <c:formatCode>General</c:formatCode>
                <c:ptCount val="4"/>
                <c:pt idx="0">
                  <c:v>0</c:v>
                </c:pt>
                <c:pt idx="1">
                  <c:v>411</c:v>
                </c:pt>
                <c:pt idx="2">
                  <c:v>1188</c:v>
                </c:pt>
                <c:pt idx="3">
                  <c:v>18</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s-CO"/>
              <a:t>porcentaje</a:t>
            </a:r>
            <a:r>
              <a:rPr lang="es-CO" baseline="0"/>
              <a:t> por tipo de solicitud</a:t>
            </a:r>
          </a:p>
          <a:p>
            <a:pPr>
              <a:defRPr/>
            </a:pPr>
            <a:r>
              <a:rPr lang="es-CO" baseline="0"/>
              <a:t>sistema PQRDF</a:t>
            </a:r>
          </a:p>
          <a:p>
            <a:pPr>
              <a:defRPr/>
            </a:pP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Pt>
            <c:idx val="5"/>
            <c:bubble3D val="0"/>
            <c:spPr>
              <a:solidFill>
                <a:schemeClr val="accent6"/>
              </a:solidFill>
              <a:ln>
                <a:noFill/>
              </a:ln>
              <a:effectLst>
                <a:outerShdw blurRad="317500" algn="ctr" rotWithShape="0">
                  <a:prstClr val="black">
                    <a:alpha val="25000"/>
                  </a:prstClr>
                </a:outerShdw>
              </a:effectLst>
            </c:spPr>
          </c:dPt>
          <c:dPt>
            <c:idx val="6"/>
            <c:bubble3D val="0"/>
            <c:spPr>
              <a:solidFill>
                <a:schemeClr val="accent1">
                  <a:lumMod val="60000"/>
                </a:schemeClr>
              </a:solidFill>
              <a:ln>
                <a:noFill/>
              </a:ln>
              <a:effectLst>
                <a:outerShdw blurRad="317500" algn="ctr" rotWithShape="0">
                  <a:prstClr val="black">
                    <a:alpha val="25000"/>
                  </a:prstClr>
                </a:outerShdw>
              </a:effectLst>
            </c:spPr>
          </c:dPt>
          <c:dPt>
            <c:idx val="7"/>
            <c:bubble3D val="0"/>
            <c:spPr>
              <a:solidFill>
                <a:schemeClr val="accent2">
                  <a:lumMod val="60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Hoja1!$A$1:$A$8</c:f>
              <c:strCache>
                <c:ptCount val="8"/>
                <c:pt idx="0">
                  <c:v>Denuncia</c:v>
                </c:pt>
                <c:pt idx="1">
                  <c:v>Felicitación</c:v>
                </c:pt>
                <c:pt idx="2">
                  <c:v>Petición de consulta</c:v>
                </c:pt>
                <c:pt idx="3">
                  <c:v>Petición de documento</c:v>
                </c:pt>
                <c:pt idx="4">
                  <c:v>Petición de Información</c:v>
                </c:pt>
                <c:pt idx="5">
                  <c:v>Queja</c:v>
                </c:pt>
                <c:pt idx="6">
                  <c:v>Reclamo</c:v>
                </c:pt>
                <c:pt idx="7">
                  <c:v>Sugerencia y elogio</c:v>
                </c:pt>
              </c:strCache>
            </c:strRef>
          </c:cat>
          <c:val>
            <c:numRef>
              <c:f>Hoja1!$B$1:$B$8</c:f>
              <c:numCache>
                <c:formatCode>General</c:formatCode>
                <c:ptCount val="8"/>
                <c:pt idx="0">
                  <c:v>0</c:v>
                </c:pt>
                <c:pt idx="1">
                  <c:v>0</c:v>
                </c:pt>
                <c:pt idx="2">
                  <c:v>3</c:v>
                </c:pt>
                <c:pt idx="3">
                  <c:v>1</c:v>
                </c:pt>
                <c:pt idx="4">
                  <c:v>6</c:v>
                </c:pt>
                <c:pt idx="5">
                  <c:v>5</c:v>
                </c:pt>
                <c:pt idx="6">
                  <c:v>2</c:v>
                </c:pt>
                <c:pt idx="7">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chemeClr val="dk1">
                    <a:lumMod val="75000"/>
                    <a:lumOff val="25000"/>
                  </a:schemeClr>
                </a:solidFill>
                <a:latin typeface="+mn-lt"/>
                <a:ea typeface="+mn-ea"/>
                <a:cs typeface="+mn-cs"/>
              </a:defRPr>
            </a:pPr>
            <a:r>
              <a:rPr lang="es-CO"/>
              <a:t>PORCENTAJE</a:t>
            </a:r>
            <a:r>
              <a:rPr lang="es-CO" baseline="0"/>
              <a:t> POR TIPO DE SOLICITUD</a:t>
            </a:r>
          </a:p>
          <a:p>
            <a:pPr>
              <a:defRPr/>
            </a:pPr>
            <a:r>
              <a:rPr lang="es-CO" baseline="0"/>
              <a:t>Correo electronico</a:t>
            </a:r>
            <a:endParaRPr lang="es-CO"/>
          </a:p>
        </c:rich>
      </c:tx>
      <c:overlay val="0"/>
      <c:spPr>
        <a:noFill/>
        <a:ln>
          <a:noFill/>
        </a:ln>
        <a:effectLst/>
      </c:spPr>
      <c:txPr>
        <a:bodyPr rot="0" spcFirstLastPara="1" vertOverflow="ellipsis" vert="horz" wrap="square" anchor="ctr" anchorCtr="1"/>
        <a:lstStyle/>
        <a:p>
          <a:pPr>
            <a:defRPr sz="144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Pt>
            <c:idx val="4"/>
            <c:bubble3D val="0"/>
            <c:spPr>
              <a:solidFill>
                <a:schemeClr val="accent4">
                  <a:lumMod val="60000"/>
                </a:schemeClr>
              </a:solidFill>
              <a:ln>
                <a:noFill/>
              </a:ln>
              <a:effectLst>
                <a:outerShdw blurRad="254000" sx="102000" sy="102000" algn="ctr" rotWithShape="0">
                  <a:prstClr val="black">
                    <a:alpha val="20000"/>
                  </a:prstClr>
                </a:outerShdw>
              </a:effectLst>
            </c:spPr>
          </c:dPt>
          <c:dPt>
            <c:idx val="5"/>
            <c:bubble3D val="0"/>
            <c:spPr>
              <a:solidFill>
                <a:schemeClr val="accent6">
                  <a:lumMod val="60000"/>
                </a:schemeClr>
              </a:solidFill>
              <a:ln>
                <a:noFill/>
              </a:ln>
              <a:effectLst>
                <a:outerShdw blurRad="254000" sx="102000" sy="102000" algn="ctr" rotWithShape="0">
                  <a:prstClr val="black">
                    <a:alpha val="20000"/>
                  </a:prstClr>
                </a:outerShdw>
              </a:effectLst>
            </c:spPr>
          </c:dPt>
          <c:dPt>
            <c:idx val="6"/>
            <c:bubble3D val="0"/>
            <c:spPr>
              <a:solidFill>
                <a:schemeClr val="accent2">
                  <a:lumMod val="80000"/>
                  <a:lumOff val="20000"/>
                </a:schemeClr>
              </a:solidFill>
              <a:ln>
                <a:noFill/>
              </a:ln>
              <a:effectLst>
                <a:outerShdw blurRad="254000" sx="102000" sy="102000" algn="ctr" rotWithShape="0">
                  <a:prstClr val="black">
                    <a:alpha val="20000"/>
                  </a:prstClr>
                </a:outerShdw>
              </a:effectLst>
            </c:spPr>
          </c:dPt>
          <c:dPt>
            <c:idx val="7"/>
            <c:bubble3D val="0"/>
            <c:spPr>
              <a:solidFill>
                <a:schemeClr val="accent4">
                  <a:lumMod val="80000"/>
                  <a:lumOff val="20000"/>
                </a:schemeClr>
              </a:solidFill>
              <a:ln>
                <a:noFill/>
              </a:ln>
              <a:effectLst>
                <a:outerShdw blurRad="254000" sx="102000" sy="102000" algn="ctr" rotWithShape="0">
                  <a:prstClr val="black">
                    <a:alpha val="20000"/>
                  </a:prstClr>
                </a:outerShdw>
              </a:effectLst>
            </c:spPr>
          </c:dPt>
          <c:dPt>
            <c:idx val="8"/>
            <c:bubble3D val="0"/>
            <c:spPr>
              <a:solidFill>
                <a:schemeClr val="accent6">
                  <a:lumMod val="80000"/>
                  <a:lumOff val="20000"/>
                </a:schemeClr>
              </a:solidFill>
              <a:ln>
                <a:noFill/>
              </a:ln>
              <a:effectLst>
                <a:outerShdw blurRad="254000" sx="102000" sy="102000" algn="ctr" rotWithShape="0">
                  <a:prstClr val="black">
                    <a:alpha val="20000"/>
                  </a:prstClr>
                </a:outerShdw>
              </a:effectLst>
            </c:spPr>
          </c:dPt>
          <c:dLbls>
            <c:dLbl>
              <c:idx val="0"/>
              <c:layout>
                <c:manualLayout>
                  <c:x val="-5.2778871391076114E-2"/>
                  <c:y val="0.2667559784193642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5544619422571665E-3"/>
                  <c:y val="0.1556448673082530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1.5548556430446194E-2"/>
                  <c:y val="0.1568551326917468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7.8962160979877516E-2"/>
                  <c:y val="0.3625780110819480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1.2150262467191652E-2"/>
                  <c:y val="0.2218635170603674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0.12048359580052494"/>
                  <c:y val="0.2913079615048119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3.4372484689413771E-2"/>
                  <c:y val="0.33297462817147855"/>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Hoja1!$A$1:$A$9</c:f>
              <c:strCache>
                <c:ptCount val="9"/>
                <c:pt idx="0">
                  <c:v>Denuncia</c:v>
                </c:pt>
                <c:pt idx="1">
                  <c:v>Felicitación</c:v>
                </c:pt>
                <c:pt idx="2">
                  <c:v>Petición de consulta</c:v>
                </c:pt>
                <c:pt idx="3">
                  <c:v>Petición de documento</c:v>
                </c:pt>
                <c:pt idx="4">
                  <c:v>Petición de Información</c:v>
                </c:pt>
                <c:pt idx="5">
                  <c:v>Queja</c:v>
                </c:pt>
                <c:pt idx="6">
                  <c:v>Reclamo</c:v>
                </c:pt>
                <c:pt idx="7">
                  <c:v>Sugerencia y elogio</c:v>
                </c:pt>
                <c:pt idx="8">
                  <c:v>Otros </c:v>
                </c:pt>
              </c:strCache>
            </c:strRef>
          </c:cat>
          <c:val>
            <c:numRef>
              <c:f>Hoja1!$B$1:$B$9</c:f>
              <c:numCache>
                <c:formatCode>General</c:formatCode>
                <c:ptCount val="9"/>
                <c:pt idx="0">
                  <c:v>0</c:v>
                </c:pt>
                <c:pt idx="1">
                  <c:v>0</c:v>
                </c:pt>
                <c:pt idx="2">
                  <c:v>24</c:v>
                </c:pt>
                <c:pt idx="3">
                  <c:v>0</c:v>
                </c:pt>
                <c:pt idx="4">
                  <c:v>3</c:v>
                </c:pt>
                <c:pt idx="5">
                  <c:v>0</c:v>
                </c:pt>
                <c:pt idx="6">
                  <c:v>0</c:v>
                </c:pt>
                <c:pt idx="7">
                  <c:v>0</c:v>
                </c:pt>
                <c:pt idx="8">
                  <c:v>384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500831146106735"/>
          <c:y val="0.21550670749489648"/>
          <c:w val="0.29499165297525498"/>
          <c:h val="0.741092161114429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200"/>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PORCENTAJE</a:t>
            </a:r>
            <a:r>
              <a:rPr lang="en-US" baseline="0"/>
              <a:t> DE ENTRADA DE PQRDF POR DEPENDENCIA</a:t>
            </a:r>
          </a:p>
          <a:p>
            <a:pPr>
              <a:defRPr/>
            </a:pPr>
            <a:r>
              <a:rPr lang="en-US" b="0" baseline="0"/>
              <a:t>Ventanilla unica</a:t>
            </a:r>
            <a:endParaRPr lang="en-US" b="0"/>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dPt>
          <c:dPt>
            <c:idx val="13"/>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dPt>
          <c:dPt>
            <c:idx val="14"/>
            <c:bubble3D val="0"/>
            <c:spPr>
              <a:solidFill>
                <a:schemeClr val="accent3">
                  <a:lumMod val="80000"/>
                  <a:lumOff val="20000"/>
                </a:schemeClr>
              </a:solidFill>
              <a:ln>
                <a:noFill/>
              </a:ln>
              <a:effectLst/>
              <a:scene3d>
                <a:camera prst="orthographicFront"/>
                <a:lightRig rig="brightRoom" dir="t"/>
              </a:scene3d>
              <a:sp3d prstMaterial="flat">
                <a:bevelT w="50800" h="101600" prst="angle"/>
                <a:contourClr>
                  <a:srgbClr val="000000"/>
                </a:contourClr>
              </a:sp3d>
            </c:spPr>
          </c:dPt>
          <c:dPt>
            <c:idx val="15"/>
            <c:bubble3D val="0"/>
            <c:spPr>
              <a:solidFill>
                <a:schemeClr val="accent4">
                  <a:lumMod val="80000"/>
                  <a:lumOff val="20000"/>
                </a:schemeClr>
              </a:solidFill>
              <a:ln>
                <a:noFill/>
              </a:ln>
              <a:effectLst/>
              <a:scene3d>
                <a:camera prst="orthographicFront"/>
                <a:lightRig rig="brightRoom" dir="t"/>
              </a:scene3d>
              <a:sp3d prstMaterial="flat">
                <a:bevelT w="50800" h="101600" prst="angle"/>
                <a:contourClr>
                  <a:srgbClr val="000000"/>
                </a:contourClr>
              </a:sp3d>
            </c:spPr>
          </c:dPt>
          <c:dPt>
            <c:idx val="16"/>
            <c:bubble3D val="0"/>
            <c:spPr>
              <a:solidFill>
                <a:schemeClr val="accent5">
                  <a:lumMod val="80000"/>
                  <a:lumOff val="20000"/>
                </a:schemeClr>
              </a:solidFill>
              <a:ln>
                <a:noFill/>
              </a:ln>
              <a:effectLst/>
              <a:scene3d>
                <a:camera prst="orthographicFront"/>
                <a:lightRig rig="brightRoom" dir="t"/>
              </a:scene3d>
              <a:sp3d prstMaterial="flat">
                <a:bevelT w="50800" h="101600" prst="angle"/>
                <a:contourClr>
                  <a:srgbClr val="000000"/>
                </a:contourClr>
              </a:sp3d>
            </c:spPr>
          </c:dPt>
          <c:dPt>
            <c:idx val="17"/>
            <c:bubble3D val="0"/>
            <c:spPr>
              <a:solidFill>
                <a:schemeClr val="accent6">
                  <a:lumMod val="80000"/>
                  <a:lumOff val="20000"/>
                </a:schemeClr>
              </a:solidFill>
              <a:ln>
                <a:noFill/>
              </a:ln>
              <a:effectLst/>
              <a:scene3d>
                <a:camera prst="orthographicFront"/>
                <a:lightRig rig="brightRoom" dir="t"/>
              </a:scene3d>
              <a:sp3d prstMaterial="flat">
                <a:bevelT w="50800" h="101600" prst="angle"/>
                <a:contourClr>
                  <a:srgbClr val="000000"/>
                </a:contourClr>
              </a:sp3d>
            </c:spPr>
          </c:dPt>
          <c:dPt>
            <c:idx val="18"/>
            <c:bubble3D val="0"/>
            <c:spPr>
              <a:solidFill>
                <a:schemeClr val="accent1">
                  <a:lumMod val="80000"/>
                </a:schemeClr>
              </a:solidFill>
              <a:ln>
                <a:noFill/>
              </a:ln>
              <a:effectLst/>
              <a:scene3d>
                <a:camera prst="orthographicFront"/>
                <a:lightRig rig="brightRoom" dir="t"/>
              </a:scene3d>
              <a:sp3d prstMaterial="flat">
                <a:bevelT w="50800" h="101600" prst="angle"/>
                <a:contourClr>
                  <a:srgbClr val="000000"/>
                </a:contourClr>
              </a:sp3d>
            </c:spPr>
          </c:dPt>
          <c:dPt>
            <c:idx val="19"/>
            <c:bubble3D val="0"/>
            <c:spPr>
              <a:solidFill>
                <a:schemeClr val="accent2">
                  <a:lumMod val="80000"/>
                </a:schemeClr>
              </a:solidFill>
              <a:ln>
                <a:noFill/>
              </a:ln>
              <a:effectLst/>
              <a:scene3d>
                <a:camera prst="orthographicFront"/>
                <a:lightRig rig="brightRoom" dir="t"/>
              </a:scene3d>
              <a:sp3d prstMaterial="flat">
                <a:bevelT w="50800" h="101600" prst="angle"/>
                <a:contourClr>
                  <a:srgbClr val="000000"/>
                </a:contourClr>
              </a:sp3d>
            </c:spPr>
          </c:dPt>
          <c:dPt>
            <c:idx val="20"/>
            <c:bubble3D val="0"/>
            <c:spPr>
              <a:solidFill>
                <a:schemeClr val="accent3">
                  <a:lumMod val="80000"/>
                </a:schemeClr>
              </a:solidFill>
              <a:ln>
                <a:noFill/>
              </a:ln>
              <a:effectLst/>
              <a:scene3d>
                <a:camera prst="orthographicFront"/>
                <a:lightRig rig="brightRoom" dir="t"/>
              </a:scene3d>
              <a:sp3d prstMaterial="flat">
                <a:bevelT w="50800" h="101600" prst="angle"/>
                <a:contourClr>
                  <a:srgbClr val="000000"/>
                </a:contourClr>
              </a:sp3d>
            </c:spPr>
          </c:dPt>
          <c:dPt>
            <c:idx val="21"/>
            <c:bubble3D val="0"/>
            <c:spPr>
              <a:solidFill>
                <a:schemeClr val="accent4">
                  <a:lumMod val="80000"/>
                </a:schemeClr>
              </a:solidFill>
              <a:ln>
                <a:noFill/>
              </a:ln>
              <a:effectLst/>
              <a:scene3d>
                <a:camera prst="orthographicFront"/>
                <a:lightRig rig="brightRoom" dir="t"/>
              </a:scene3d>
              <a:sp3d prstMaterial="flat">
                <a:bevelT w="50800" h="101600" prst="angle"/>
                <a:contourClr>
                  <a:srgbClr val="000000"/>
                </a:contourClr>
              </a:sp3d>
            </c:spPr>
          </c:dPt>
          <c:dPt>
            <c:idx val="22"/>
            <c:bubble3D val="0"/>
            <c:spPr>
              <a:solidFill>
                <a:schemeClr val="accent5">
                  <a:lumMod val="80000"/>
                </a:schemeClr>
              </a:solidFill>
              <a:ln>
                <a:noFill/>
              </a:ln>
              <a:effectLst/>
              <a:scene3d>
                <a:camera prst="orthographicFront"/>
                <a:lightRig rig="brightRoom" dir="t"/>
              </a:scene3d>
              <a:sp3d prstMaterial="flat">
                <a:bevelT w="50800" h="101600" prst="angle"/>
                <a:contourClr>
                  <a:srgbClr val="000000"/>
                </a:contourClr>
              </a:sp3d>
            </c:spPr>
          </c:dPt>
          <c:dPt>
            <c:idx val="23"/>
            <c:bubble3D val="0"/>
            <c:spPr>
              <a:solidFill>
                <a:schemeClr val="accent6">
                  <a:lumMod val="80000"/>
                </a:schemeClr>
              </a:solidFill>
              <a:ln>
                <a:noFill/>
              </a:ln>
              <a:effectLst/>
              <a:scene3d>
                <a:camera prst="orthographicFront"/>
                <a:lightRig rig="brightRoom" dir="t"/>
              </a:scene3d>
              <a:sp3d prstMaterial="flat">
                <a:bevelT w="50800" h="101600" prst="angle"/>
                <a:contourClr>
                  <a:srgbClr val="000000"/>
                </a:contourClr>
              </a:sp3d>
            </c:spPr>
          </c:dPt>
          <c:dPt>
            <c:idx val="24"/>
            <c:bubble3D val="0"/>
            <c:spPr>
              <a:solidFill>
                <a:schemeClr val="accent1">
                  <a:lumMod val="60000"/>
                  <a:lumOff val="40000"/>
                </a:schemeClr>
              </a:solidFill>
              <a:ln>
                <a:noFill/>
              </a:ln>
              <a:effectLst/>
              <a:scene3d>
                <a:camera prst="orthographicFront"/>
                <a:lightRig rig="brightRoom" dir="t"/>
              </a:scene3d>
              <a:sp3d prstMaterial="flat">
                <a:bevelT w="50800" h="101600" prst="angle"/>
                <a:contourClr>
                  <a:srgbClr val="000000"/>
                </a:contourClr>
              </a:sp3d>
            </c:spPr>
          </c:dPt>
          <c:dPt>
            <c:idx val="25"/>
            <c:bubble3D val="0"/>
            <c:spPr>
              <a:solidFill>
                <a:schemeClr val="accent2">
                  <a:lumMod val="60000"/>
                  <a:lumOff val="40000"/>
                </a:schemeClr>
              </a:solidFill>
              <a:ln>
                <a:noFill/>
              </a:ln>
              <a:effectLst/>
              <a:scene3d>
                <a:camera prst="orthographicFront"/>
                <a:lightRig rig="brightRoom" dir="t"/>
              </a:scene3d>
              <a:sp3d prstMaterial="flat">
                <a:bevelT w="50800" h="101600" prst="angle"/>
                <a:contourClr>
                  <a:srgbClr val="000000"/>
                </a:contourClr>
              </a:sp3d>
            </c:spPr>
          </c:dPt>
          <c:dPt>
            <c:idx val="26"/>
            <c:bubble3D val="0"/>
            <c:spPr>
              <a:solidFill>
                <a:schemeClr val="accent3">
                  <a:lumMod val="60000"/>
                  <a:lumOff val="4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Hoja1!$A$2:$A$28</c:f>
              <c:numCache>
                <c:formatCode>General</c:formatCode>
                <c:ptCount val="27"/>
                <c:pt idx="0">
                  <c:v>1000</c:v>
                </c:pt>
                <c:pt idx="1">
                  <c:v>1100</c:v>
                </c:pt>
                <c:pt idx="2">
                  <c:v>1200</c:v>
                </c:pt>
                <c:pt idx="3">
                  <c:v>1300</c:v>
                </c:pt>
                <c:pt idx="4">
                  <c:v>1400</c:v>
                </c:pt>
                <c:pt idx="5">
                  <c:v>1500</c:v>
                </c:pt>
                <c:pt idx="6">
                  <c:v>1600</c:v>
                </c:pt>
                <c:pt idx="7">
                  <c:v>1601</c:v>
                </c:pt>
                <c:pt idx="8">
                  <c:v>1610</c:v>
                </c:pt>
                <c:pt idx="9">
                  <c:v>1620</c:v>
                </c:pt>
                <c:pt idx="10">
                  <c:v>1630</c:v>
                </c:pt>
                <c:pt idx="11">
                  <c:v>1640</c:v>
                </c:pt>
                <c:pt idx="12">
                  <c:v>1650</c:v>
                </c:pt>
                <c:pt idx="13">
                  <c:v>1660</c:v>
                </c:pt>
                <c:pt idx="14">
                  <c:v>1670</c:v>
                </c:pt>
                <c:pt idx="15">
                  <c:v>1671</c:v>
                </c:pt>
                <c:pt idx="16">
                  <c:v>1673</c:v>
                </c:pt>
                <c:pt idx="17">
                  <c:v>1680</c:v>
                </c:pt>
                <c:pt idx="18">
                  <c:v>1700</c:v>
                </c:pt>
                <c:pt idx="19">
                  <c:v>1720</c:v>
                </c:pt>
                <c:pt idx="20">
                  <c:v>1702</c:v>
                </c:pt>
                <c:pt idx="21">
                  <c:v>1800</c:v>
                </c:pt>
                <c:pt idx="22">
                  <c:v>1810</c:v>
                </c:pt>
                <c:pt idx="23">
                  <c:v>1900</c:v>
                </c:pt>
                <c:pt idx="24">
                  <c:v>1710</c:v>
                </c:pt>
                <c:pt idx="25">
                  <c:v>1730</c:v>
                </c:pt>
                <c:pt idx="26">
                  <c:v>1901</c:v>
                </c:pt>
              </c:numCache>
            </c:numRef>
          </c:cat>
          <c:val>
            <c:numRef>
              <c:f>Hoja1!$B$2:$B$28</c:f>
              <c:numCache>
                <c:formatCode>General</c:formatCode>
                <c:ptCount val="27"/>
                <c:pt idx="0">
                  <c:v>301</c:v>
                </c:pt>
                <c:pt idx="1">
                  <c:v>42</c:v>
                </c:pt>
                <c:pt idx="2">
                  <c:v>134</c:v>
                </c:pt>
                <c:pt idx="3">
                  <c:v>6</c:v>
                </c:pt>
                <c:pt idx="4">
                  <c:v>31</c:v>
                </c:pt>
                <c:pt idx="5">
                  <c:v>31</c:v>
                </c:pt>
                <c:pt idx="6">
                  <c:v>74</c:v>
                </c:pt>
                <c:pt idx="7">
                  <c:v>14</c:v>
                </c:pt>
                <c:pt idx="8">
                  <c:v>107</c:v>
                </c:pt>
                <c:pt idx="9">
                  <c:v>5</c:v>
                </c:pt>
                <c:pt idx="10">
                  <c:v>12</c:v>
                </c:pt>
                <c:pt idx="11">
                  <c:v>104</c:v>
                </c:pt>
                <c:pt idx="12">
                  <c:v>12</c:v>
                </c:pt>
                <c:pt idx="13">
                  <c:v>12</c:v>
                </c:pt>
                <c:pt idx="14">
                  <c:v>3</c:v>
                </c:pt>
                <c:pt idx="15">
                  <c:v>172</c:v>
                </c:pt>
                <c:pt idx="16">
                  <c:v>6</c:v>
                </c:pt>
                <c:pt idx="17">
                  <c:v>10</c:v>
                </c:pt>
                <c:pt idx="18">
                  <c:v>92</c:v>
                </c:pt>
                <c:pt idx="19">
                  <c:v>13</c:v>
                </c:pt>
                <c:pt idx="20">
                  <c:v>0</c:v>
                </c:pt>
                <c:pt idx="21">
                  <c:v>86</c:v>
                </c:pt>
                <c:pt idx="22">
                  <c:v>2</c:v>
                </c:pt>
                <c:pt idx="23">
                  <c:v>17</c:v>
                </c:pt>
                <c:pt idx="24">
                  <c:v>1</c:v>
                </c:pt>
                <c:pt idx="25">
                  <c:v>0</c:v>
                </c:pt>
                <c:pt idx="26">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11</Pages>
  <Words>1740</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gArchivo-14</dc:creator>
  <cp:keywords/>
  <dc:description/>
  <cp:lastModifiedBy>gArchivo-1</cp:lastModifiedBy>
  <cp:revision>10</cp:revision>
  <cp:lastPrinted>2018-02-28T20:27:00Z</cp:lastPrinted>
  <dcterms:created xsi:type="dcterms:W3CDTF">2018-05-04T16:05:00Z</dcterms:created>
  <dcterms:modified xsi:type="dcterms:W3CDTF">2018-06-14T15:21:00Z</dcterms:modified>
</cp:coreProperties>
</file>